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DEFF3" w14:textId="5F7D33DE" w:rsidR="00B97B17" w:rsidRPr="00B97B17" w:rsidRDefault="00B97B17" w:rsidP="00C92127">
      <w:pPr>
        <w:ind w:left="-426"/>
        <w:jc w:val="center"/>
        <w:rPr>
          <w:rFonts w:ascii="Aptos" w:hAnsi="Aptos"/>
          <w:b/>
          <w:bCs/>
          <w:color w:val="000000"/>
        </w:rPr>
      </w:pPr>
      <w:r w:rsidRPr="00B97B17">
        <w:rPr>
          <w:rFonts w:ascii="Aptos" w:hAnsi="Aptos"/>
          <w:b/>
          <w:bCs/>
          <w:color w:val="000000"/>
        </w:rPr>
        <w:t>Szakmai szervezetek közös véleménye a vagyonadóról</w:t>
      </w:r>
    </w:p>
    <w:p w14:paraId="776D1008" w14:textId="77777777" w:rsidR="002668E8" w:rsidRPr="00ED750E" w:rsidRDefault="002668E8" w:rsidP="00C92127">
      <w:pPr>
        <w:ind w:left="-426"/>
        <w:rPr>
          <w:rFonts w:ascii="Calibri" w:hAnsi="Calibri" w:cs="Calibri"/>
          <w:b/>
          <w:bCs/>
        </w:rPr>
      </w:pPr>
    </w:p>
    <w:p w14:paraId="722B3124" w14:textId="07F046A8" w:rsidR="00846445" w:rsidRPr="00ED750E" w:rsidRDefault="0007121B" w:rsidP="00C92127">
      <w:pPr>
        <w:spacing w:before="100" w:beforeAutospacing="1" w:after="100" w:afterAutospacing="1"/>
        <w:ind w:left="-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2026. o</w:t>
      </w:r>
      <w:r w:rsidR="0037278F">
        <w:rPr>
          <w:rFonts w:ascii="Calibri" w:hAnsi="Calibri" w:cs="Calibri"/>
        </w:rPr>
        <w:t xml:space="preserve">któber </w:t>
      </w:r>
      <w:r>
        <w:rPr>
          <w:rFonts w:ascii="Calibri" w:hAnsi="Calibri" w:cs="Calibri"/>
        </w:rPr>
        <w:t>6</w:t>
      </w:r>
      <w:r w:rsidR="0037278F">
        <w:rPr>
          <w:rFonts w:ascii="Calibri" w:hAnsi="Calibri" w:cs="Calibri"/>
        </w:rPr>
        <w:t>-</w:t>
      </w:r>
      <w:r>
        <w:rPr>
          <w:rFonts w:ascii="Calibri" w:hAnsi="Calibri" w:cs="Calibri"/>
        </w:rPr>
        <w:t>á</w:t>
      </w:r>
      <w:r w:rsidR="0037278F">
        <w:rPr>
          <w:rFonts w:ascii="Calibri" w:hAnsi="Calibri" w:cs="Calibri"/>
        </w:rPr>
        <w:t>n</w:t>
      </w:r>
      <w:r w:rsidR="00A73D16" w:rsidRPr="00ED750E">
        <w:rPr>
          <w:rFonts w:ascii="Calibri" w:hAnsi="Calibri" w:cs="Calibri"/>
        </w:rPr>
        <w:t xml:space="preserve"> </w:t>
      </w:r>
      <w:r w:rsidR="00B07A10" w:rsidRPr="00ED750E">
        <w:rPr>
          <w:rFonts w:ascii="Calibri" w:hAnsi="Calibri" w:cs="Calibri"/>
        </w:rPr>
        <w:t>bocsá</w:t>
      </w:r>
      <w:r w:rsidR="00451208" w:rsidRPr="00ED750E">
        <w:rPr>
          <w:rFonts w:ascii="Calibri" w:hAnsi="Calibri" w:cs="Calibri"/>
        </w:rPr>
        <w:t xml:space="preserve">tották </w:t>
      </w:r>
      <w:r w:rsidR="00B07A10" w:rsidRPr="00ED750E">
        <w:rPr>
          <w:rFonts w:ascii="Calibri" w:hAnsi="Calibri" w:cs="Calibri"/>
        </w:rPr>
        <w:t>t</w:t>
      </w:r>
      <w:r w:rsidR="00FB237E" w:rsidRPr="00ED750E">
        <w:rPr>
          <w:rFonts w:ascii="Calibri" w:hAnsi="Calibri" w:cs="Calibri"/>
        </w:rPr>
        <w:t xml:space="preserve">ársadalmi </w:t>
      </w:r>
      <w:r w:rsidR="008A2712" w:rsidRPr="00ED750E">
        <w:rPr>
          <w:rFonts w:ascii="Calibri" w:hAnsi="Calibri" w:cs="Calibri"/>
        </w:rPr>
        <w:t>egyeztetésre</w:t>
      </w:r>
      <w:r w:rsidR="00FB237E" w:rsidRPr="00ED750E">
        <w:rPr>
          <w:rFonts w:ascii="Calibri" w:hAnsi="Calibri" w:cs="Calibri"/>
        </w:rPr>
        <w:t xml:space="preserve"> a </w:t>
      </w:r>
      <w:r w:rsidR="003B4821" w:rsidRPr="00ED750E">
        <w:rPr>
          <w:rFonts w:ascii="Calibri" w:hAnsi="Calibri" w:cs="Calibri"/>
        </w:rPr>
        <w:t>vagyon</w:t>
      </w:r>
      <w:r w:rsidR="00072913" w:rsidRPr="00ED750E">
        <w:rPr>
          <w:rFonts w:ascii="Calibri" w:hAnsi="Calibri" w:cs="Calibri"/>
        </w:rPr>
        <w:t>adó jogszabály</w:t>
      </w:r>
      <w:r w:rsidR="00FB37A7" w:rsidRPr="00ED750E">
        <w:rPr>
          <w:rFonts w:ascii="Calibri" w:hAnsi="Calibri" w:cs="Calibri"/>
        </w:rPr>
        <w:t>tervezet</w:t>
      </w:r>
      <w:r w:rsidR="003C5A94" w:rsidRPr="00ED750E">
        <w:rPr>
          <w:rFonts w:ascii="Calibri" w:hAnsi="Calibri" w:cs="Calibri"/>
        </w:rPr>
        <w:t>ét. Az elmúlt napokban</w:t>
      </w:r>
      <w:r w:rsidR="000707DE" w:rsidRPr="00ED750E">
        <w:rPr>
          <w:rFonts w:ascii="Calibri" w:hAnsi="Calibri" w:cs="Calibri"/>
        </w:rPr>
        <w:t xml:space="preserve"> s</w:t>
      </w:r>
      <w:r w:rsidR="00AA46A9" w:rsidRPr="00ED750E">
        <w:rPr>
          <w:rFonts w:ascii="Calibri" w:hAnsi="Calibri" w:cs="Calibri"/>
        </w:rPr>
        <w:t xml:space="preserve">zámos </w:t>
      </w:r>
      <w:r w:rsidR="00C76937" w:rsidRPr="00ED750E">
        <w:rPr>
          <w:rFonts w:ascii="Calibri" w:hAnsi="Calibri" w:cs="Calibri"/>
        </w:rPr>
        <w:t>sza</w:t>
      </w:r>
      <w:r w:rsidR="00E06D18" w:rsidRPr="00ED750E">
        <w:rPr>
          <w:rFonts w:ascii="Calibri" w:hAnsi="Calibri" w:cs="Calibri"/>
        </w:rPr>
        <w:t xml:space="preserve">kmai </w:t>
      </w:r>
      <w:r w:rsidR="00E0180F" w:rsidRPr="00ED750E">
        <w:rPr>
          <w:rFonts w:ascii="Calibri" w:hAnsi="Calibri" w:cs="Calibri"/>
        </w:rPr>
        <w:t>szerve</w:t>
      </w:r>
      <w:r w:rsidR="00155037" w:rsidRPr="00ED750E">
        <w:rPr>
          <w:rFonts w:ascii="Calibri" w:hAnsi="Calibri" w:cs="Calibri"/>
        </w:rPr>
        <w:t xml:space="preserve">zet </w:t>
      </w:r>
      <w:r w:rsidR="00EC3AE3" w:rsidRPr="00ED750E">
        <w:rPr>
          <w:rFonts w:ascii="Calibri" w:hAnsi="Calibri" w:cs="Calibri"/>
        </w:rPr>
        <w:t xml:space="preserve">és </w:t>
      </w:r>
      <w:r w:rsidR="00A56636" w:rsidRPr="00ED750E">
        <w:rPr>
          <w:rFonts w:ascii="Calibri" w:hAnsi="Calibri" w:cs="Calibri"/>
        </w:rPr>
        <w:t>érint</w:t>
      </w:r>
      <w:r w:rsidR="00FD77BA" w:rsidRPr="00ED750E">
        <w:rPr>
          <w:rFonts w:ascii="Calibri" w:hAnsi="Calibri" w:cs="Calibri"/>
        </w:rPr>
        <w:t>ett ma</w:t>
      </w:r>
      <w:r w:rsidR="00C07954" w:rsidRPr="00ED750E">
        <w:rPr>
          <w:rFonts w:ascii="Calibri" w:hAnsi="Calibri" w:cs="Calibri"/>
        </w:rPr>
        <w:t>gán</w:t>
      </w:r>
      <w:r w:rsidR="001E71AB" w:rsidRPr="00ED750E">
        <w:rPr>
          <w:rFonts w:ascii="Calibri" w:hAnsi="Calibri" w:cs="Calibri"/>
        </w:rPr>
        <w:t>szemé</w:t>
      </w:r>
      <w:r w:rsidR="00A97AE7" w:rsidRPr="00ED750E">
        <w:rPr>
          <w:rFonts w:ascii="Calibri" w:hAnsi="Calibri" w:cs="Calibri"/>
        </w:rPr>
        <w:t xml:space="preserve">ly </w:t>
      </w:r>
      <w:r w:rsidR="008A2712" w:rsidRPr="00ED750E">
        <w:rPr>
          <w:rFonts w:ascii="Calibri" w:hAnsi="Calibri" w:cs="Calibri"/>
        </w:rPr>
        <w:t>fejtette ki</w:t>
      </w:r>
      <w:r w:rsidR="009032EA" w:rsidRPr="00ED750E">
        <w:rPr>
          <w:rFonts w:ascii="Calibri" w:hAnsi="Calibri" w:cs="Calibri"/>
        </w:rPr>
        <w:t xml:space="preserve"> a</w:t>
      </w:r>
      <w:r w:rsidR="00846445" w:rsidRPr="00ED750E">
        <w:rPr>
          <w:rFonts w:ascii="Calibri" w:hAnsi="Calibri" w:cs="Calibri"/>
        </w:rPr>
        <w:t xml:space="preserve"> véleményét a javaslatról</w:t>
      </w:r>
      <w:r w:rsidR="0037278F">
        <w:rPr>
          <w:rFonts w:ascii="Calibri" w:hAnsi="Calibri" w:cs="Calibri"/>
        </w:rPr>
        <w:t xml:space="preserve"> a médiában</w:t>
      </w:r>
      <w:r w:rsidR="002C6717" w:rsidRPr="00ED750E">
        <w:rPr>
          <w:rFonts w:ascii="Calibri" w:hAnsi="Calibri" w:cs="Calibri"/>
        </w:rPr>
        <w:t xml:space="preserve">. </w:t>
      </w:r>
      <w:r w:rsidR="00846445" w:rsidRPr="00ED750E">
        <w:rPr>
          <w:rFonts w:ascii="Calibri" w:hAnsi="Calibri" w:cs="Calibri"/>
          <w:color w:val="000000"/>
        </w:rPr>
        <w:t>Míg egyesek a vagyonadó</w:t>
      </w:r>
      <w:r w:rsidR="0037278F">
        <w:rPr>
          <w:rFonts w:ascii="Calibri" w:hAnsi="Calibri" w:cs="Calibri"/>
          <w:color w:val="000000"/>
        </w:rPr>
        <w:t>, mint eszköz célszerűségét</w:t>
      </w:r>
      <w:r>
        <w:rPr>
          <w:rFonts w:ascii="Calibri" w:hAnsi="Calibri" w:cs="Calibri"/>
          <w:color w:val="000000"/>
        </w:rPr>
        <w:t xml:space="preserve"> </w:t>
      </w:r>
      <w:r w:rsidR="00846445" w:rsidRPr="00ED750E">
        <w:rPr>
          <w:rFonts w:ascii="Calibri" w:hAnsi="Calibri" w:cs="Calibri"/>
          <w:color w:val="000000"/>
        </w:rPr>
        <w:t>kérdőjelezik meg</w:t>
      </w:r>
      <w:r w:rsidR="0037278F">
        <w:rPr>
          <w:rFonts w:ascii="Calibri" w:hAnsi="Calibri" w:cs="Calibri"/>
          <w:color w:val="000000"/>
        </w:rPr>
        <w:t xml:space="preserve"> az arányos teherviselés más eszközeivel szemben</w:t>
      </w:r>
      <w:r w:rsidR="00846445" w:rsidRPr="00ED750E">
        <w:rPr>
          <w:rFonts w:ascii="Calibri" w:hAnsi="Calibri" w:cs="Calibri"/>
          <w:color w:val="000000"/>
        </w:rPr>
        <w:t>, mások a szabályozás technikai részleteinek átgondolását sürgetik</w:t>
      </w:r>
      <w:r w:rsidR="0037278F">
        <w:rPr>
          <w:rFonts w:ascii="Calibri" w:hAnsi="Calibri" w:cs="Calibri"/>
          <w:color w:val="000000"/>
        </w:rPr>
        <w:t xml:space="preserve"> (miután számos konkrét esetben irreális helyzeteket ter</w:t>
      </w:r>
      <w:r w:rsidR="0096328E">
        <w:rPr>
          <w:rFonts w:ascii="Calibri" w:hAnsi="Calibri" w:cs="Calibri"/>
          <w:color w:val="000000"/>
        </w:rPr>
        <w:t>e</w:t>
      </w:r>
      <w:r w:rsidR="0037278F">
        <w:rPr>
          <w:rFonts w:ascii="Calibri" w:hAnsi="Calibri" w:cs="Calibri"/>
          <w:color w:val="000000"/>
        </w:rPr>
        <w:t>mt)</w:t>
      </w:r>
      <w:r w:rsidR="00846445" w:rsidRPr="00ED750E">
        <w:rPr>
          <w:rFonts w:ascii="Calibri" w:hAnsi="Calibri" w:cs="Calibri"/>
          <w:color w:val="000000"/>
        </w:rPr>
        <w:t xml:space="preserve">, </w:t>
      </w:r>
      <w:r w:rsidR="0037278F">
        <w:rPr>
          <w:rFonts w:ascii="Calibri" w:hAnsi="Calibri" w:cs="Calibri"/>
          <w:color w:val="000000"/>
        </w:rPr>
        <w:t>valamint</w:t>
      </w:r>
      <w:r w:rsidR="0037278F" w:rsidRPr="00ED750E">
        <w:rPr>
          <w:rFonts w:ascii="Calibri" w:hAnsi="Calibri" w:cs="Calibri"/>
          <w:color w:val="000000"/>
        </w:rPr>
        <w:t xml:space="preserve"> </w:t>
      </w:r>
      <w:r w:rsidR="00846445" w:rsidRPr="00ED750E">
        <w:rPr>
          <w:rFonts w:ascii="Calibri" w:hAnsi="Calibri" w:cs="Calibri"/>
          <w:color w:val="000000"/>
        </w:rPr>
        <w:t>a bevezetés lehetséges hosszú táv</w:t>
      </w:r>
      <w:r w:rsidR="00046219">
        <w:rPr>
          <w:rFonts w:ascii="Calibri" w:hAnsi="Calibri" w:cs="Calibri"/>
          <w:color w:val="000000"/>
        </w:rPr>
        <w:t>ú</w:t>
      </w:r>
      <w:r w:rsidR="00846445" w:rsidRPr="00ED750E">
        <w:rPr>
          <w:rFonts w:ascii="Calibri" w:hAnsi="Calibri" w:cs="Calibri"/>
          <w:color w:val="000000"/>
        </w:rPr>
        <w:t xml:space="preserve"> </w:t>
      </w:r>
      <w:r w:rsidR="00A163D5" w:rsidRPr="00ED750E">
        <w:rPr>
          <w:rFonts w:ascii="Calibri" w:hAnsi="Calibri" w:cs="Calibri"/>
          <w:color w:val="000000"/>
        </w:rPr>
        <w:t xml:space="preserve">negatív </w:t>
      </w:r>
      <w:r w:rsidR="00046219">
        <w:rPr>
          <w:rFonts w:ascii="Calibri" w:hAnsi="Calibri" w:cs="Calibri"/>
          <w:color w:val="000000"/>
        </w:rPr>
        <w:t xml:space="preserve">gazdasági és társadalmi </w:t>
      </w:r>
      <w:r w:rsidR="00846445" w:rsidRPr="00ED750E">
        <w:rPr>
          <w:rFonts w:ascii="Calibri" w:hAnsi="Calibri" w:cs="Calibri"/>
          <w:color w:val="000000"/>
        </w:rPr>
        <w:t>következményeire</w:t>
      </w:r>
      <w:r w:rsidR="00046219">
        <w:rPr>
          <w:rFonts w:ascii="Calibri" w:hAnsi="Calibri" w:cs="Calibri"/>
          <w:color w:val="000000"/>
        </w:rPr>
        <w:t xml:space="preserve"> </w:t>
      </w:r>
      <w:r w:rsidR="00846445" w:rsidRPr="00ED750E">
        <w:rPr>
          <w:rFonts w:ascii="Calibri" w:hAnsi="Calibri" w:cs="Calibri"/>
          <w:color w:val="000000"/>
        </w:rPr>
        <w:t>hívják fel a figyelmet.</w:t>
      </w:r>
    </w:p>
    <w:p w14:paraId="56E15BFC" w14:textId="2BC47D67" w:rsidR="003D3D6E" w:rsidRPr="00ED750E" w:rsidRDefault="00D131B1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 w:rsidRPr="00ED750E">
        <w:rPr>
          <w:rFonts w:ascii="Calibri" w:hAnsi="Calibri" w:cs="Calibri"/>
          <w:color w:val="000000"/>
        </w:rPr>
        <w:t>A különböző álláspontokban közös</w:t>
      </w:r>
      <w:r w:rsidR="0094774E" w:rsidRPr="00ED750E">
        <w:rPr>
          <w:rFonts w:ascii="Calibri" w:hAnsi="Calibri" w:cs="Calibri"/>
          <w:color w:val="000000"/>
        </w:rPr>
        <w:t xml:space="preserve"> volt</w:t>
      </w:r>
      <w:r w:rsidRPr="00ED750E">
        <w:rPr>
          <w:rFonts w:ascii="Calibri" w:hAnsi="Calibri" w:cs="Calibri"/>
          <w:color w:val="000000"/>
        </w:rPr>
        <w:t xml:space="preserve">, hogy a vagyonosabb rétegek nagyobb közteherviselésének elvét </w:t>
      </w:r>
      <w:r w:rsidR="0037278F">
        <w:rPr>
          <w:rFonts w:ascii="Calibri" w:hAnsi="Calibri" w:cs="Calibri"/>
          <w:color w:val="000000"/>
        </w:rPr>
        <w:t xml:space="preserve">a meghatározó többség </w:t>
      </w:r>
      <w:r w:rsidRPr="00ED750E">
        <w:rPr>
          <w:rFonts w:ascii="Calibri" w:hAnsi="Calibri" w:cs="Calibri"/>
          <w:color w:val="000000"/>
        </w:rPr>
        <w:t>támogatj</w:t>
      </w:r>
      <w:r w:rsidR="0037278F">
        <w:rPr>
          <w:rFonts w:ascii="Calibri" w:hAnsi="Calibri" w:cs="Calibri"/>
          <w:color w:val="000000"/>
        </w:rPr>
        <w:t>a</w:t>
      </w:r>
      <w:r w:rsidRPr="00ED750E">
        <w:rPr>
          <w:rFonts w:ascii="Calibri" w:hAnsi="Calibri" w:cs="Calibri"/>
          <w:color w:val="000000"/>
        </w:rPr>
        <w:t xml:space="preserve">, ugyanakkor a </w:t>
      </w:r>
      <w:r w:rsidR="0037278F">
        <w:rPr>
          <w:rFonts w:ascii="Calibri" w:hAnsi="Calibri" w:cs="Calibri"/>
          <w:color w:val="000000"/>
        </w:rPr>
        <w:t xml:space="preserve">méltányos és hatékony </w:t>
      </w:r>
      <w:r w:rsidRPr="00ED750E">
        <w:rPr>
          <w:rFonts w:ascii="Calibri" w:hAnsi="Calibri" w:cs="Calibri"/>
          <w:color w:val="000000"/>
        </w:rPr>
        <w:t xml:space="preserve">megvalósítás módját illetően </w:t>
      </w:r>
      <w:r w:rsidR="0037278F">
        <w:rPr>
          <w:rFonts w:ascii="Calibri" w:hAnsi="Calibri" w:cs="Calibri"/>
          <w:color w:val="000000"/>
        </w:rPr>
        <w:t>sok kérdőjel merült fel a vagyonadó jelenleg javasolt formájával kapcsolatban</w:t>
      </w:r>
      <w:r w:rsidRPr="00ED750E">
        <w:rPr>
          <w:rFonts w:ascii="Calibri" w:hAnsi="Calibri" w:cs="Calibri"/>
          <w:color w:val="000000"/>
        </w:rPr>
        <w:t>. A felvetések között ezért hangsúlyosan jelennek meg a</w:t>
      </w:r>
      <w:r w:rsidR="0037278F">
        <w:rPr>
          <w:rFonts w:ascii="Calibri" w:hAnsi="Calibri" w:cs="Calibri"/>
          <w:color w:val="000000"/>
        </w:rPr>
        <w:t xml:space="preserve"> forrásadó, illetve a TAO költségvetési bevételeinek növelésére irány</w:t>
      </w:r>
      <w:r w:rsidR="00F077B0">
        <w:rPr>
          <w:rFonts w:ascii="Calibri" w:hAnsi="Calibri" w:cs="Calibri"/>
          <w:color w:val="000000"/>
        </w:rPr>
        <w:t>u</w:t>
      </w:r>
      <w:r w:rsidR="0037278F">
        <w:rPr>
          <w:rFonts w:ascii="Calibri" w:hAnsi="Calibri" w:cs="Calibri"/>
          <w:color w:val="000000"/>
        </w:rPr>
        <w:t>ló javaslatok</w:t>
      </w:r>
      <w:r w:rsidRPr="00ED750E">
        <w:rPr>
          <w:rFonts w:ascii="Calibri" w:hAnsi="Calibri" w:cs="Calibri"/>
          <w:color w:val="000000"/>
        </w:rPr>
        <w:t xml:space="preserve">, szemben a jelentős adminisztratív </w:t>
      </w:r>
      <w:proofErr w:type="spellStart"/>
      <w:r w:rsidRPr="00ED750E">
        <w:rPr>
          <w:rFonts w:ascii="Calibri" w:hAnsi="Calibri" w:cs="Calibri"/>
          <w:color w:val="000000"/>
        </w:rPr>
        <w:t>terhekkel</w:t>
      </w:r>
      <w:proofErr w:type="spellEnd"/>
      <w:r w:rsidRPr="00ED750E">
        <w:rPr>
          <w:rFonts w:ascii="Calibri" w:hAnsi="Calibri" w:cs="Calibri"/>
          <w:color w:val="000000"/>
        </w:rPr>
        <w:t xml:space="preserve"> járó, </w:t>
      </w:r>
      <w:r w:rsidR="0037278F">
        <w:rPr>
          <w:rFonts w:ascii="Calibri" w:hAnsi="Calibri" w:cs="Calibri"/>
          <w:color w:val="000000"/>
        </w:rPr>
        <w:t>előterjesztett</w:t>
      </w:r>
      <w:r w:rsidR="0037278F" w:rsidRPr="00ED750E">
        <w:rPr>
          <w:rFonts w:ascii="Calibri" w:hAnsi="Calibri" w:cs="Calibri"/>
          <w:color w:val="000000"/>
        </w:rPr>
        <w:t xml:space="preserve"> </w:t>
      </w:r>
      <w:r w:rsidRPr="00ED750E">
        <w:rPr>
          <w:rFonts w:ascii="Calibri" w:hAnsi="Calibri" w:cs="Calibri"/>
          <w:color w:val="000000"/>
        </w:rPr>
        <w:t>vagyonadóval. Utóbbi hosszú távú fenntarthatóság</w:t>
      </w:r>
      <w:r w:rsidR="00A733C8" w:rsidRPr="00ED750E">
        <w:rPr>
          <w:rFonts w:ascii="Calibri" w:hAnsi="Calibri" w:cs="Calibri"/>
          <w:color w:val="000000"/>
        </w:rPr>
        <w:t>a</w:t>
      </w:r>
      <w:r w:rsidRPr="00ED750E">
        <w:rPr>
          <w:rFonts w:ascii="Calibri" w:hAnsi="Calibri" w:cs="Calibri"/>
          <w:color w:val="000000"/>
        </w:rPr>
        <w:t xml:space="preserve"> a nemzetközi tapasztalatok </w:t>
      </w:r>
      <w:r w:rsidR="001C4E37" w:rsidRPr="00ED750E">
        <w:rPr>
          <w:rFonts w:ascii="Calibri" w:hAnsi="Calibri" w:cs="Calibri"/>
          <w:color w:val="000000"/>
        </w:rPr>
        <w:t>alapján is megkérdőjelezhető.</w:t>
      </w:r>
    </w:p>
    <w:p w14:paraId="1ED7EB2C" w14:textId="4DA6BF58" w:rsidR="00C10331" w:rsidRPr="00ED750E" w:rsidRDefault="00AB09F3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 w:rsidRPr="00ED750E">
        <w:rPr>
          <w:rFonts w:ascii="Calibri" w:hAnsi="Calibri" w:cs="Calibri"/>
        </w:rPr>
        <w:t xml:space="preserve">A </w:t>
      </w:r>
      <w:r w:rsidR="00FC5F86">
        <w:rPr>
          <w:rFonts w:ascii="Calibri" w:hAnsi="Calibri" w:cs="Calibri"/>
        </w:rPr>
        <w:t>végre</w:t>
      </w:r>
      <w:r w:rsidR="0037278F">
        <w:rPr>
          <w:rFonts w:ascii="Calibri" w:hAnsi="Calibri" w:cs="Calibri"/>
        </w:rPr>
        <w:t xml:space="preserve">hajtás komplexitását figyelembe véve a </w:t>
      </w:r>
      <w:r w:rsidR="0056183D" w:rsidRPr="00ED750E">
        <w:rPr>
          <w:rFonts w:ascii="Calibri" w:hAnsi="Calibri" w:cs="Calibri"/>
        </w:rPr>
        <w:t>társ</w:t>
      </w:r>
      <w:r w:rsidR="007768B5" w:rsidRPr="00ED750E">
        <w:rPr>
          <w:rFonts w:ascii="Calibri" w:hAnsi="Calibri" w:cs="Calibri"/>
        </w:rPr>
        <w:t>adalmi</w:t>
      </w:r>
      <w:r w:rsidR="006E23BD" w:rsidRPr="00ED750E">
        <w:rPr>
          <w:rFonts w:ascii="Calibri" w:hAnsi="Calibri" w:cs="Calibri"/>
        </w:rPr>
        <w:t xml:space="preserve"> egyezt</w:t>
      </w:r>
      <w:r w:rsidR="00D66B35" w:rsidRPr="00ED750E">
        <w:rPr>
          <w:rFonts w:ascii="Calibri" w:hAnsi="Calibri" w:cs="Calibri"/>
        </w:rPr>
        <w:t>etés</w:t>
      </w:r>
      <w:r w:rsidR="003B4821" w:rsidRPr="00ED750E">
        <w:rPr>
          <w:rFonts w:ascii="Calibri" w:hAnsi="Calibri" w:cs="Calibri"/>
        </w:rPr>
        <w:t xml:space="preserve"> rövid határi</w:t>
      </w:r>
      <w:r w:rsidR="00015C3C" w:rsidRPr="00ED750E">
        <w:rPr>
          <w:rFonts w:ascii="Calibri" w:hAnsi="Calibri" w:cs="Calibri"/>
        </w:rPr>
        <w:t>d</w:t>
      </w:r>
      <w:r w:rsidR="00736FB3" w:rsidRPr="00ED750E">
        <w:rPr>
          <w:rFonts w:ascii="Calibri" w:hAnsi="Calibri" w:cs="Calibri"/>
        </w:rPr>
        <w:t>ej</w:t>
      </w:r>
      <w:r w:rsidR="003D3D6E" w:rsidRPr="00ED750E">
        <w:rPr>
          <w:rFonts w:ascii="Calibri" w:hAnsi="Calibri" w:cs="Calibri"/>
        </w:rPr>
        <w:t>e</w:t>
      </w:r>
      <w:r w:rsidR="003B4821" w:rsidRPr="00ED750E">
        <w:rPr>
          <w:rFonts w:ascii="Calibri" w:hAnsi="Calibri" w:cs="Calibri"/>
        </w:rPr>
        <w:t xml:space="preserve"> </w:t>
      </w:r>
      <w:r w:rsidR="003D3D6E" w:rsidRPr="00ED750E">
        <w:rPr>
          <w:rFonts w:ascii="Calibri" w:hAnsi="Calibri" w:cs="Calibri"/>
          <w:color w:val="000000"/>
        </w:rPr>
        <w:t>megnehezítette</w:t>
      </w:r>
      <w:r w:rsidR="003C7DE1" w:rsidRPr="00ED750E">
        <w:rPr>
          <w:rFonts w:ascii="Calibri" w:hAnsi="Calibri" w:cs="Calibri"/>
        </w:rPr>
        <w:t xml:space="preserve"> </w:t>
      </w:r>
      <w:r w:rsidR="0019424B" w:rsidRPr="00ED750E">
        <w:rPr>
          <w:rFonts w:ascii="Calibri" w:hAnsi="Calibri" w:cs="Calibri"/>
          <w:color w:val="000000"/>
        </w:rPr>
        <w:t>az eltérő szakmai álláspontok érdemi megvitatását és összehangolását.</w:t>
      </w:r>
      <w:r w:rsidR="00F679C4" w:rsidRPr="00ED750E">
        <w:rPr>
          <w:rFonts w:ascii="Calibri" w:hAnsi="Calibri" w:cs="Calibri"/>
          <w:color w:val="000000"/>
        </w:rPr>
        <w:t xml:space="preserve"> Éppen ezért különösen nagy jelentőségű, hogy több mint tíz, a hazai gazdaság meghatározó szereplőit képviselő szakmai szervezet fogott össze annak érdekében, hogy közösen fogalmazza meg a legfontosabb észrevételeket és javaslatokat. Bár a szervezetek többsége önálló javaslatcsomagot is eljuttat a kormányzatnak, fontosnak tartják, hogy a közös álláspontok is megjelenjenek a jogalkotási folyamatban.</w:t>
      </w:r>
    </w:p>
    <w:p w14:paraId="49738E82" w14:textId="5101C30B" w:rsidR="00A556F0" w:rsidRPr="00ED750E" w:rsidRDefault="009A0972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="008942BC">
        <w:rPr>
          <w:rFonts w:ascii="Calibri" w:hAnsi="Calibri" w:cs="Calibri"/>
          <w:color w:val="000000"/>
        </w:rPr>
        <w:t>z aláírók</w:t>
      </w:r>
      <w:r w:rsidR="000F41A0" w:rsidRPr="00ED750E">
        <w:rPr>
          <w:rFonts w:ascii="Calibri" w:hAnsi="Calibri" w:cs="Calibri"/>
          <w:color w:val="000000"/>
        </w:rPr>
        <w:t xml:space="preserve"> </w:t>
      </w:r>
      <w:r w:rsidR="00C10331" w:rsidRPr="00ED750E">
        <w:rPr>
          <w:rFonts w:ascii="Calibri" w:hAnsi="Calibri" w:cs="Calibri"/>
          <w:color w:val="000000"/>
        </w:rPr>
        <w:t>az alábbi kérésekkel fordul</w:t>
      </w:r>
      <w:r>
        <w:rPr>
          <w:rFonts w:ascii="Calibri" w:hAnsi="Calibri" w:cs="Calibri"/>
          <w:color w:val="000000"/>
        </w:rPr>
        <w:t>nak</w:t>
      </w:r>
      <w:r w:rsidR="00C10331" w:rsidRPr="00ED750E">
        <w:rPr>
          <w:rFonts w:ascii="Calibri" w:hAnsi="Calibri" w:cs="Calibri"/>
          <w:color w:val="000000"/>
        </w:rPr>
        <w:t xml:space="preserve"> a jogalkotóhoz:</w:t>
      </w:r>
    </w:p>
    <w:p w14:paraId="686E6516" w14:textId="25C80D2E" w:rsidR="00A556F0" w:rsidRPr="00ED750E" w:rsidRDefault="00F17223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>
        <w:rPr>
          <w:rStyle w:val="Kiemels2"/>
          <w:rFonts w:ascii="Calibri" w:hAnsi="Calibri" w:cs="Calibri"/>
          <w:color w:val="000000"/>
        </w:rPr>
        <w:t>1</w:t>
      </w:r>
      <w:r w:rsidR="00A556F0" w:rsidRPr="00ED750E">
        <w:rPr>
          <w:rStyle w:val="Kiemels2"/>
          <w:rFonts w:ascii="Calibri" w:hAnsi="Calibri" w:cs="Calibri"/>
          <w:color w:val="000000"/>
        </w:rPr>
        <w:t>. A gazdasági visszaforgatások és a társadalmi hozzájárulás elismerése</w:t>
      </w:r>
    </w:p>
    <w:p w14:paraId="324162BA" w14:textId="04734731" w:rsidR="00A556F0" w:rsidRDefault="00A556F0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 w:rsidRPr="00ED750E">
        <w:rPr>
          <w:rFonts w:ascii="Calibri" w:hAnsi="Calibri" w:cs="Calibri"/>
          <w:color w:val="000000"/>
        </w:rPr>
        <w:t>A vagyonadó lehetséges kedvezőtlen gazdasági és társadalmi hatásainak mérséklése érdekében elengedhetetlennek tartjuk, hogy az adó megállapításakor figyelembe vehetők legyenek a gazdaságba visszaforgatott források. Ennek megfelelően javasoljuk</w:t>
      </w:r>
      <w:r w:rsidR="008E5585">
        <w:rPr>
          <w:rFonts w:ascii="Calibri" w:hAnsi="Calibri" w:cs="Calibri"/>
          <w:color w:val="000000"/>
        </w:rPr>
        <w:t xml:space="preserve"> </w:t>
      </w:r>
      <w:r w:rsidRPr="00ED750E">
        <w:rPr>
          <w:rFonts w:ascii="Calibri" w:hAnsi="Calibri" w:cs="Calibri"/>
          <w:color w:val="000000"/>
        </w:rPr>
        <w:t>a</w:t>
      </w:r>
      <w:r w:rsidR="00AD47B0">
        <w:rPr>
          <w:rFonts w:ascii="Calibri" w:hAnsi="Calibri" w:cs="Calibri"/>
          <w:color w:val="000000"/>
        </w:rPr>
        <w:t xml:space="preserve">nnak megfontolását, hogy a </w:t>
      </w:r>
      <w:r w:rsidRPr="00ED750E">
        <w:rPr>
          <w:rFonts w:ascii="Calibri" w:hAnsi="Calibri" w:cs="Calibri"/>
          <w:color w:val="000000"/>
        </w:rPr>
        <w:t xml:space="preserve">szabályozás tegye lehetővé a </w:t>
      </w:r>
      <w:r w:rsidRPr="00ED750E">
        <w:rPr>
          <w:rFonts w:ascii="Calibri" w:hAnsi="Calibri" w:cs="Calibri"/>
          <w:b/>
          <w:bCs/>
          <w:color w:val="000000"/>
        </w:rPr>
        <w:t>beruházások, az energiahatékonysági és digitalizációs fejlesztések, a kutatás-fejlesztési tevékenység, a munkavállalói képzések</w:t>
      </w:r>
      <w:r w:rsidRPr="00ED750E">
        <w:rPr>
          <w:rFonts w:ascii="Calibri" w:hAnsi="Calibri" w:cs="Calibri"/>
          <w:color w:val="000000"/>
        </w:rPr>
        <w:t xml:space="preserve">, </w:t>
      </w:r>
      <w:r w:rsidRPr="008B34F9">
        <w:rPr>
          <w:rFonts w:ascii="Calibri" w:hAnsi="Calibri" w:cs="Calibri"/>
          <w:color w:val="000000"/>
        </w:rPr>
        <w:t xml:space="preserve">valamint a </w:t>
      </w:r>
      <w:r w:rsidRPr="00D1689E">
        <w:rPr>
          <w:rFonts w:ascii="Calibri" w:hAnsi="Calibri" w:cs="Calibri"/>
          <w:b/>
          <w:bCs/>
          <w:color w:val="000000"/>
        </w:rPr>
        <w:t>közhasznú nonprofit szervezeteknek</w:t>
      </w:r>
      <w:r w:rsidRPr="008B34F9">
        <w:rPr>
          <w:rFonts w:ascii="Calibri" w:hAnsi="Calibri" w:cs="Calibri"/>
          <w:color w:val="000000"/>
        </w:rPr>
        <w:t xml:space="preserve"> nyújtott</w:t>
      </w:r>
      <w:r w:rsidRPr="00ED750E">
        <w:rPr>
          <w:rFonts w:ascii="Calibri" w:hAnsi="Calibri" w:cs="Calibri"/>
          <w:color w:val="000000"/>
        </w:rPr>
        <w:t xml:space="preserve"> támogatások adó</w:t>
      </w:r>
      <w:r w:rsidR="004E3A2B" w:rsidRPr="00ED750E">
        <w:rPr>
          <w:rFonts w:ascii="Calibri" w:hAnsi="Calibri" w:cs="Calibri"/>
          <w:color w:val="000000"/>
        </w:rPr>
        <w:t>ból</w:t>
      </w:r>
      <w:r w:rsidRPr="00ED750E">
        <w:rPr>
          <w:rFonts w:ascii="Calibri" w:hAnsi="Calibri" w:cs="Calibri"/>
          <w:color w:val="000000"/>
        </w:rPr>
        <w:t xml:space="preserve"> történő </w:t>
      </w:r>
      <w:r w:rsidR="00AD47B0">
        <w:rPr>
          <w:rFonts w:ascii="Calibri" w:hAnsi="Calibri" w:cs="Calibri"/>
          <w:color w:val="000000"/>
        </w:rPr>
        <w:t xml:space="preserve">valamilyen mértékű </w:t>
      </w:r>
      <w:r w:rsidRPr="00ED750E">
        <w:rPr>
          <w:rFonts w:ascii="Calibri" w:hAnsi="Calibri" w:cs="Calibri"/>
          <w:color w:val="000000"/>
        </w:rPr>
        <w:t>levonását.</w:t>
      </w:r>
      <w:r w:rsidR="00AD47B0">
        <w:rPr>
          <w:rFonts w:ascii="Calibri" w:hAnsi="Calibri" w:cs="Calibri"/>
          <w:color w:val="000000"/>
        </w:rPr>
        <w:t xml:space="preserve"> Ez a lépés egyértelműen és normatívan </w:t>
      </w:r>
      <w:r w:rsidR="00331CB5">
        <w:rPr>
          <w:rFonts w:ascii="Calibri" w:hAnsi="Calibri" w:cs="Calibri"/>
          <w:color w:val="000000"/>
        </w:rPr>
        <w:t>mutatná az új korm</w:t>
      </w:r>
      <w:r w:rsidR="00AD47B0">
        <w:rPr>
          <w:rFonts w:ascii="Calibri" w:hAnsi="Calibri" w:cs="Calibri"/>
          <w:color w:val="000000"/>
        </w:rPr>
        <w:t xml:space="preserve">ány piacelvű fordulatának szándékát, azaz, hogy a transzparensen működő, a jelen helyzetben is fejlődőképes cégek helyzetét </w:t>
      </w:r>
      <w:r w:rsidR="00331CB5">
        <w:rPr>
          <w:rFonts w:ascii="Calibri" w:hAnsi="Calibri" w:cs="Calibri"/>
          <w:color w:val="000000"/>
        </w:rPr>
        <w:t>javítaná.</w:t>
      </w:r>
    </w:p>
    <w:p w14:paraId="75707BB4" w14:textId="557ED9A6" w:rsidR="00C120DB" w:rsidRPr="00C120DB" w:rsidRDefault="00F17223" w:rsidP="00C92127">
      <w:pPr>
        <w:pStyle w:val="NormlWeb"/>
        <w:ind w:left="-426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2</w:t>
      </w:r>
      <w:r w:rsidR="00C120DB" w:rsidRPr="00C120DB">
        <w:rPr>
          <w:rFonts w:ascii="Calibri" w:hAnsi="Calibri" w:cs="Calibri"/>
          <w:b/>
          <w:bCs/>
          <w:color w:val="000000"/>
        </w:rPr>
        <w:t>. Harmadik adókulcs bevezetése az 1-5 Mrd forint közötti vagyonokra</w:t>
      </w:r>
    </w:p>
    <w:p w14:paraId="1B17DDD2" w14:textId="5ED28233" w:rsidR="00C120DB" w:rsidRDefault="00C120DB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Az 1-5 Mrd forint közötti vagyonok jellemzően a kisvállalkozókat érintik, ezekre az esetekre javasoljuk egy mérsékelt 0,3-0,5%-os adókulcs bevezetését (amely akár évente emelked</w:t>
      </w:r>
      <w:r w:rsidR="007A29F2">
        <w:rPr>
          <w:rFonts w:ascii="Calibri" w:hAnsi="Calibri" w:cs="Calibri"/>
          <w:color w:val="000000"/>
        </w:rPr>
        <w:t>het</w:t>
      </w:r>
      <w:r>
        <w:rPr>
          <w:rFonts w:ascii="Calibri" w:hAnsi="Calibri" w:cs="Calibri"/>
          <w:color w:val="000000"/>
        </w:rPr>
        <w:t xml:space="preserve">ne). </w:t>
      </w:r>
    </w:p>
    <w:p w14:paraId="78459308" w14:textId="7E708DA4" w:rsidR="00C120DB" w:rsidRPr="007A29F2" w:rsidRDefault="00F17223" w:rsidP="00C92127">
      <w:pPr>
        <w:pStyle w:val="NormlWeb"/>
        <w:ind w:left="-426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3</w:t>
      </w:r>
      <w:r w:rsidR="00C120DB" w:rsidRPr="007A29F2">
        <w:rPr>
          <w:rFonts w:ascii="Calibri" w:hAnsi="Calibri" w:cs="Calibri"/>
          <w:b/>
          <w:bCs/>
          <w:color w:val="000000"/>
        </w:rPr>
        <w:t xml:space="preserve">. A likvid forrás és az </w:t>
      </w:r>
      <w:proofErr w:type="spellStart"/>
      <w:r w:rsidR="00C120DB" w:rsidRPr="007A29F2">
        <w:rPr>
          <w:rFonts w:ascii="Calibri" w:hAnsi="Calibri" w:cs="Calibri"/>
          <w:b/>
          <w:bCs/>
          <w:color w:val="000000"/>
        </w:rPr>
        <w:t>illikvid</w:t>
      </w:r>
      <w:proofErr w:type="spellEnd"/>
      <w:r w:rsidR="00C120DB" w:rsidRPr="007A29F2">
        <w:rPr>
          <w:rFonts w:ascii="Calibri" w:hAnsi="Calibri" w:cs="Calibri"/>
          <w:b/>
          <w:bCs/>
          <w:color w:val="000000"/>
        </w:rPr>
        <w:t xml:space="preserve"> vagyonelemek körültekintő kezelése</w:t>
      </w:r>
    </w:p>
    <w:p w14:paraId="30E3A567" w14:textId="71A32BE3" w:rsidR="00C120DB" w:rsidRDefault="00331CB5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Az elmúlt 35 év gazdasági folyamata</w:t>
      </w:r>
      <w:r w:rsidR="002D2970"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</w:rPr>
        <w:t>, és azok letükrö</w:t>
      </w:r>
      <w:r w:rsidR="002D2970">
        <w:rPr>
          <w:rFonts w:ascii="Calibri" w:hAnsi="Calibri" w:cs="Calibri"/>
          <w:color w:val="000000"/>
        </w:rPr>
        <w:t>ző</w:t>
      </w:r>
      <w:r>
        <w:rPr>
          <w:rFonts w:ascii="Calibri" w:hAnsi="Calibri" w:cs="Calibri"/>
          <w:color w:val="000000"/>
        </w:rPr>
        <w:t xml:space="preserve">dése a társaságok mérlegében cégek ezreinél mutat ma arányaiban magas saját tőkét, ami </w:t>
      </w:r>
      <w:proofErr w:type="spellStart"/>
      <w:r>
        <w:rPr>
          <w:rFonts w:ascii="Calibri" w:hAnsi="Calibri" w:cs="Calibri"/>
          <w:color w:val="000000"/>
        </w:rPr>
        <w:t>illikvid</w:t>
      </w:r>
      <w:proofErr w:type="spellEnd"/>
      <w:r>
        <w:rPr>
          <w:rFonts w:ascii="Calibri" w:hAnsi="Calibri" w:cs="Calibri"/>
          <w:color w:val="000000"/>
        </w:rPr>
        <w:t xml:space="preserve"> és alacsony hozamot termelni képes eszközökben testesül meg. Ezeknek az eszközöknek a szakértőkkel való felértékelése önmagában idő</w:t>
      </w:r>
      <w:r w:rsidR="003F1295">
        <w:rPr>
          <w:rFonts w:ascii="Calibri" w:hAnsi="Calibri" w:cs="Calibri"/>
          <w:color w:val="000000"/>
        </w:rPr>
        <w:t>-</w:t>
      </w:r>
      <w:r>
        <w:rPr>
          <w:rFonts w:ascii="Calibri" w:hAnsi="Calibri" w:cs="Calibri"/>
          <w:color w:val="000000"/>
        </w:rPr>
        <w:t xml:space="preserve"> és költségigényes, de ezeknek a változásoknak a számvitelben történő lekövetése társaságok tömegének a banki megítélését</w:t>
      </w:r>
      <w:r w:rsidR="00F17223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és így a hitelhez jutási esélyét </w:t>
      </w:r>
      <w:r w:rsidR="00A75893">
        <w:rPr>
          <w:rFonts w:ascii="Calibri" w:hAnsi="Calibri" w:cs="Calibri"/>
          <w:color w:val="000000"/>
        </w:rPr>
        <w:t>csökkenti jelentősen</w:t>
      </w:r>
      <w:r>
        <w:rPr>
          <w:rFonts w:ascii="Calibri" w:hAnsi="Calibri" w:cs="Calibri"/>
          <w:color w:val="000000"/>
        </w:rPr>
        <w:t xml:space="preserve">.  </w:t>
      </w:r>
    </w:p>
    <w:p w14:paraId="7B86DD85" w14:textId="2063600C" w:rsidR="00FC5F86" w:rsidRDefault="00A75893" w:rsidP="00C92127">
      <w:pPr>
        <w:pStyle w:val="NormlWeb"/>
        <w:ind w:left="-426"/>
        <w:jc w:val="both"/>
        <w:rPr>
          <w:rFonts w:ascii="Calibri" w:hAnsi="Calibri" w:cs="Calibri"/>
          <w:b/>
          <w:color w:val="000000"/>
        </w:rPr>
      </w:pPr>
      <w:r w:rsidRPr="008B34F9">
        <w:rPr>
          <w:rFonts w:ascii="Calibri" w:hAnsi="Calibri" w:cs="Calibri"/>
          <w:b/>
          <w:bCs/>
          <w:color w:val="000000"/>
        </w:rPr>
        <w:t>4</w:t>
      </w:r>
      <w:r w:rsidR="00FC5F86" w:rsidRPr="008B34F9">
        <w:rPr>
          <w:rFonts w:ascii="Calibri" w:hAnsi="Calibri" w:cs="Calibri"/>
          <w:b/>
          <w:bCs/>
          <w:color w:val="000000"/>
        </w:rPr>
        <w:t>.</w:t>
      </w:r>
      <w:r w:rsidR="00FC5F86">
        <w:rPr>
          <w:rFonts w:ascii="Calibri" w:hAnsi="Calibri" w:cs="Calibri"/>
          <w:color w:val="000000"/>
        </w:rPr>
        <w:t xml:space="preserve"> </w:t>
      </w:r>
      <w:r w:rsidR="00B01A8B">
        <w:rPr>
          <w:rFonts w:ascii="Calibri" w:hAnsi="Calibri" w:cs="Calibri"/>
          <w:b/>
          <w:color w:val="000000"/>
        </w:rPr>
        <w:t xml:space="preserve">Tőzsdei / </w:t>
      </w:r>
      <w:r w:rsidR="00FC5F86">
        <w:rPr>
          <w:rFonts w:ascii="Calibri" w:hAnsi="Calibri" w:cs="Calibri"/>
          <w:b/>
          <w:color w:val="000000"/>
        </w:rPr>
        <w:t>tőzsdére igyekvő</w:t>
      </w:r>
      <w:r w:rsidR="00B01A8B">
        <w:rPr>
          <w:rFonts w:ascii="Calibri" w:hAnsi="Calibri" w:cs="Calibri"/>
          <w:b/>
          <w:color w:val="000000"/>
        </w:rPr>
        <w:t>, valamint fiatal növekvő cégek (start-</w:t>
      </w:r>
      <w:proofErr w:type="spellStart"/>
      <w:r w:rsidR="00B01A8B">
        <w:rPr>
          <w:rFonts w:ascii="Calibri" w:hAnsi="Calibri" w:cs="Calibri"/>
          <w:b/>
          <w:color w:val="000000"/>
        </w:rPr>
        <w:t>upok</w:t>
      </w:r>
      <w:proofErr w:type="spellEnd"/>
      <w:r w:rsidR="00B01A8B">
        <w:rPr>
          <w:rFonts w:ascii="Calibri" w:hAnsi="Calibri" w:cs="Calibri"/>
          <w:b/>
          <w:color w:val="000000"/>
        </w:rPr>
        <w:t xml:space="preserve">) </w:t>
      </w:r>
      <w:r w:rsidR="00FC5F86">
        <w:rPr>
          <w:rFonts w:ascii="Calibri" w:hAnsi="Calibri" w:cs="Calibri"/>
          <w:b/>
          <w:color w:val="000000"/>
        </w:rPr>
        <w:t>kezelése a törvényben</w:t>
      </w:r>
    </w:p>
    <w:p w14:paraId="610F74D1" w14:textId="1F686F7F" w:rsidR="00560708" w:rsidRDefault="00560708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 w:rsidRPr="008B34F9">
        <w:rPr>
          <w:rFonts w:ascii="Calibri" w:hAnsi="Calibri" w:cs="Calibri"/>
          <w:color w:val="000000"/>
        </w:rPr>
        <w:t xml:space="preserve">A jelenlegi </w:t>
      </w:r>
      <w:r>
        <w:rPr>
          <w:rFonts w:ascii="Calibri" w:hAnsi="Calibri" w:cs="Calibri"/>
          <w:color w:val="000000"/>
        </w:rPr>
        <w:t xml:space="preserve">tervezett </w:t>
      </w:r>
      <w:r w:rsidRPr="008B34F9">
        <w:rPr>
          <w:rFonts w:ascii="Calibri" w:hAnsi="Calibri" w:cs="Calibri"/>
          <w:color w:val="000000"/>
        </w:rPr>
        <w:t>szabályo</w:t>
      </w:r>
      <w:r>
        <w:rPr>
          <w:rFonts w:ascii="Calibri" w:hAnsi="Calibri" w:cs="Calibri"/>
          <w:color w:val="000000"/>
        </w:rPr>
        <w:t>zás mellett a tőzsdei lét</w:t>
      </w:r>
      <w:r w:rsidRPr="00560708">
        <w:rPr>
          <w:rFonts w:ascii="Calibri" w:hAnsi="Calibri" w:cs="Calibri"/>
          <w:color w:val="000000"/>
        </w:rPr>
        <w:t xml:space="preserve"> költsége egy kezdeti alacsony közkézhányad mellett elrettentő, </w:t>
      </w:r>
      <w:r>
        <w:rPr>
          <w:rFonts w:ascii="Calibri" w:hAnsi="Calibri" w:cs="Calibri"/>
          <w:color w:val="000000"/>
        </w:rPr>
        <w:t>illetve a fiatal cégek alapítói bevételek nélküli jelentős külső tőkeemelése is nehezen kezelhető helyzetet teremt</w:t>
      </w:r>
      <w:r w:rsidR="000E33E0">
        <w:rPr>
          <w:rFonts w:ascii="Calibri" w:hAnsi="Calibri" w:cs="Calibri"/>
          <w:color w:val="000000"/>
        </w:rPr>
        <w:t>, melynek kezelés</w:t>
      </w:r>
      <w:r w:rsidR="00D14627">
        <w:rPr>
          <w:rFonts w:ascii="Calibri" w:hAnsi="Calibri" w:cs="Calibri"/>
          <w:color w:val="000000"/>
        </w:rPr>
        <w:t>e külön figyelmet igényel.</w:t>
      </w:r>
    </w:p>
    <w:p w14:paraId="328BE1CF" w14:textId="048A2B64" w:rsidR="00560708" w:rsidRDefault="00560708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 </w:t>
      </w:r>
      <w:r w:rsidR="00EC27DB">
        <w:rPr>
          <w:rFonts w:ascii="Calibri" w:hAnsi="Calibri" w:cs="Calibri"/>
          <w:color w:val="000000"/>
        </w:rPr>
        <w:t>rendelkezésre álló szűkös</w:t>
      </w:r>
      <w:r>
        <w:rPr>
          <w:rFonts w:ascii="Calibri" w:hAnsi="Calibri" w:cs="Calibri"/>
          <w:color w:val="000000"/>
        </w:rPr>
        <w:t xml:space="preserve"> </w:t>
      </w:r>
      <w:r w:rsidR="00EC27DB">
        <w:rPr>
          <w:rFonts w:ascii="Calibri" w:hAnsi="Calibri" w:cs="Calibri"/>
          <w:color w:val="000000"/>
        </w:rPr>
        <w:t>határ</w:t>
      </w:r>
      <w:r>
        <w:rPr>
          <w:rFonts w:ascii="Calibri" w:hAnsi="Calibri" w:cs="Calibri"/>
          <w:color w:val="000000"/>
        </w:rPr>
        <w:t>idő miatt meggyőződésünk, hogy a mellékletekben megjelenítetteken túl is számos sajátos, de rendszerszintű probléma várható.</w:t>
      </w:r>
    </w:p>
    <w:p w14:paraId="6F3E90E2" w14:textId="55F7E415" w:rsidR="00560708" w:rsidRDefault="00560708" w:rsidP="00C92127">
      <w:pPr>
        <w:pStyle w:val="NormlWeb"/>
        <w:ind w:left="-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Az aláírók kérése</w:t>
      </w:r>
      <w:r w:rsidR="00F37FA8">
        <w:rPr>
          <w:rFonts w:ascii="Calibri" w:hAnsi="Calibri" w:cs="Calibri"/>
          <w:color w:val="000000"/>
        </w:rPr>
        <w:t xml:space="preserve"> és várakozása</w:t>
      </w:r>
      <w:r>
        <w:rPr>
          <w:rFonts w:ascii="Calibri" w:hAnsi="Calibri" w:cs="Calibri"/>
          <w:color w:val="000000"/>
        </w:rPr>
        <w:t xml:space="preserve"> a kormányzat felé, hogy a tisztességes vállalkozókkal</w:t>
      </w:r>
      <w:r w:rsidR="00EB4540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illetve egyénekkel kapcsolatban méltányos, konstruktív eljárásokkal találkozzanak, és a kormányzat </w:t>
      </w:r>
      <w:proofErr w:type="spellStart"/>
      <w:r>
        <w:rPr>
          <w:rFonts w:ascii="Calibri" w:hAnsi="Calibri" w:cs="Calibri"/>
          <w:color w:val="000000"/>
        </w:rPr>
        <w:t>köteleződjön</w:t>
      </w:r>
      <w:proofErr w:type="spellEnd"/>
      <w:r>
        <w:rPr>
          <w:rFonts w:ascii="Calibri" w:hAnsi="Calibri" w:cs="Calibri"/>
          <w:color w:val="000000"/>
        </w:rPr>
        <w:t xml:space="preserve"> el arra, </w:t>
      </w:r>
      <w:r w:rsidR="00EB4540">
        <w:rPr>
          <w:rFonts w:ascii="Calibri" w:hAnsi="Calibri" w:cs="Calibri"/>
          <w:color w:val="000000"/>
        </w:rPr>
        <w:t xml:space="preserve">hogy </w:t>
      </w:r>
      <w:r>
        <w:rPr>
          <w:rFonts w:ascii="Calibri" w:hAnsi="Calibri" w:cs="Calibri"/>
          <w:color w:val="000000"/>
        </w:rPr>
        <w:t>folyamatában nyitott legyen a ma még nem látható esetleges anomáliák szabályozási kezelésére.</w:t>
      </w:r>
    </w:p>
    <w:p w14:paraId="684B1AED" w14:textId="77777777" w:rsidR="005B72B9" w:rsidRPr="005B72B9" w:rsidRDefault="005B72B9" w:rsidP="00C92127">
      <w:pPr>
        <w:spacing w:after="160" w:line="276" w:lineRule="atLeast"/>
        <w:ind w:left="-426"/>
        <w:jc w:val="both"/>
        <w:rPr>
          <w:rFonts w:ascii="Calibri" w:hAnsi="Calibri" w:cs="Calibri"/>
          <w:color w:val="000000"/>
        </w:rPr>
      </w:pPr>
      <w:r w:rsidRPr="005B72B9">
        <w:rPr>
          <w:rFonts w:ascii="Calibri" w:hAnsi="Calibri" w:cs="Calibri"/>
          <w:color w:val="000000"/>
        </w:rPr>
        <w:t>Amennyiben bármely szakmai szervezet még csatlakozni szeretne a fenti javaslatokhoz, e-mailben jelezheti az </w:t>
      </w:r>
      <w:hyperlink r:id="rId8" w:history="1">
        <w:r w:rsidRPr="005B72B9">
          <w:rPr>
            <w:rFonts w:ascii="Calibri" w:hAnsi="Calibri" w:cs="Calibri"/>
            <w:color w:val="000000"/>
          </w:rPr>
          <w:t>elnok@jvsz.hu</w:t>
        </w:r>
      </w:hyperlink>
      <w:r w:rsidRPr="005B72B9">
        <w:rPr>
          <w:rFonts w:ascii="Calibri" w:hAnsi="Calibri" w:cs="Calibri"/>
          <w:color w:val="000000"/>
        </w:rPr>
        <w:t> levelezési címre. </w:t>
      </w:r>
    </w:p>
    <w:p w14:paraId="75EA1C8D" w14:textId="7E703666" w:rsidR="00C61290" w:rsidRPr="00F875BB" w:rsidRDefault="005B72B9" w:rsidP="00F875BB">
      <w:pPr>
        <w:spacing w:after="160" w:line="276" w:lineRule="atLeast"/>
        <w:ind w:left="-426"/>
        <w:jc w:val="both"/>
        <w:rPr>
          <w:rFonts w:ascii="Aptos" w:hAnsi="Aptos"/>
          <w:color w:val="000000"/>
        </w:rPr>
      </w:pPr>
      <w:r w:rsidRPr="005B72B9">
        <w:rPr>
          <w:rFonts w:ascii="Calibri" w:hAnsi="Calibri" w:cs="Calibri"/>
          <w:color w:val="000000"/>
        </w:rPr>
        <w:t>További információ:</w:t>
      </w:r>
      <w:r w:rsidRPr="005B72B9">
        <w:rPr>
          <w:rFonts w:ascii="Arial" w:hAnsi="Arial" w:cs="Arial"/>
          <w:color w:val="000000"/>
        </w:rPr>
        <w:t> </w:t>
      </w:r>
      <w:hyperlink r:id="rId9" w:history="1">
        <w:r w:rsidRPr="005B72B9">
          <w:rPr>
            <w:rFonts w:ascii="Arial" w:hAnsi="Arial" w:cs="Arial"/>
            <w:color w:val="467886"/>
            <w:u w:val="single"/>
          </w:rPr>
          <w:t>https://vagyonado.jointventure.hu/</w:t>
        </w:r>
      </w:hyperlink>
    </w:p>
    <w:p w14:paraId="0DCE84C1" w14:textId="01F7728B" w:rsidR="009C5096" w:rsidRPr="00AE7501" w:rsidRDefault="008A4FCA" w:rsidP="00C92127">
      <w:pPr>
        <w:ind w:left="-426"/>
        <w:rPr>
          <w:rFonts w:ascii="Aptos Serif" w:hAnsi="Aptos Serif" w:cs="Aptos Serif"/>
          <w:color w:val="000000"/>
          <w:u w:val="single"/>
        </w:rPr>
      </w:pPr>
      <w:r w:rsidRPr="00AE7501">
        <w:rPr>
          <w:rFonts w:ascii="Calibri" w:hAnsi="Calibri" w:cs="Calibri"/>
          <w:u w:val="single"/>
        </w:rPr>
        <w:t>A közös állásfoglalást támogató szakmai szervezetek:</w:t>
      </w:r>
      <w:r w:rsidRPr="00AE7501">
        <w:rPr>
          <w:rFonts w:ascii="Calibri" w:hAnsi="Calibri" w:cs="Calibri"/>
          <w:u w:val="single"/>
        </w:rPr>
        <w:br/>
      </w:r>
    </w:p>
    <w:p w14:paraId="29F7C0F5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0" w:history="1">
        <w:r>
          <w:rPr>
            <w:rStyle w:val="Hiperhivatkozs"/>
            <w:rFonts w:ascii="Aptos" w:hAnsi="Aptos"/>
            <w:b/>
            <w:bCs/>
            <w:color w:val="96607D"/>
          </w:rPr>
          <w:t>ÉVOSZ</w:t>
        </w:r>
      </w:hyperlink>
      <w:r>
        <w:rPr>
          <w:rFonts w:ascii="Aptos" w:hAnsi="Aptos"/>
          <w:color w:val="000000"/>
        </w:rPr>
        <w:t> (Építési Vállalkozók Országos Szakszövetsége)</w:t>
      </w:r>
    </w:p>
    <w:p w14:paraId="20B24B3A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1" w:history="1">
        <w:r>
          <w:rPr>
            <w:rStyle w:val="Hiperhivatkozs"/>
            <w:rFonts w:ascii="Aptos" w:hAnsi="Aptos"/>
            <w:b/>
            <w:bCs/>
            <w:color w:val="96607D"/>
          </w:rPr>
          <w:t>FBN-H</w:t>
        </w:r>
      </w:hyperlink>
      <w:r>
        <w:rPr>
          <w:rFonts w:ascii="Aptos" w:hAnsi="Aptos"/>
          <w:color w:val="000000"/>
        </w:rPr>
        <w:t> (Felelős Családi Vállalatokért Magyarországon Egyesület)</w:t>
      </w:r>
    </w:p>
    <w:p w14:paraId="72FCA9D6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2" w:history="1">
        <w:r>
          <w:rPr>
            <w:rStyle w:val="Hiperhivatkozs"/>
            <w:rFonts w:ascii="Aptos" w:hAnsi="Aptos"/>
            <w:b/>
            <w:bCs/>
            <w:color w:val="96607D"/>
          </w:rPr>
          <w:t>FÉSZ</w:t>
        </w:r>
      </w:hyperlink>
      <w:r>
        <w:rPr>
          <w:rFonts w:ascii="Aptos" w:hAnsi="Aptos"/>
          <w:color w:val="000000"/>
        </w:rPr>
        <w:t> (Felelős Élelmiszergyártók Szövetsége)</w:t>
      </w:r>
    </w:p>
    <w:p w14:paraId="620C78AB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3" w:history="1">
        <w:r>
          <w:rPr>
            <w:rStyle w:val="Hiperhivatkozs"/>
            <w:rFonts w:ascii="Aptos" w:hAnsi="Aptos"/>
            <w:b/>
            <w:bCs/>
            <w:color w:val="96607D"/>
          </w:rPr>
          <w:t>FIVOSZ</w:t>
        </w:r>
      </w:hyperlink>
      <w:r>
        <w:rPr>
          <w:rFonts w:ascii="Aptos" w:hAnsi="Aptos"/>
          <w:color w:val="000000"/>
        </w:rPr>
        <w:t> (Fiatal Vállalkozók Országos Szövetsége)</w:t>
      </w:r>
    </w:p>
    <w:p w14:paraId="137E109D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4" w:history="1">
        <w:r>
          <w:rPr>
            <w:rStyle w:val="Hiperhivatkozs"/>
            <w:rFonts w:ascii="Aptos" w:hAnsi="Aptos"/>
            <w:b/>
            <w:bCs/>
            <w:color w:val="96607D"/>
          </w:rPr>
          <w:t>IVSZ</w:t>
        </w:r>
      </w:hyperlink>
      <w:r>
        <w:rPr>
          <w:rFonts w:ascii="Aptos" w:hAnsi="Aptos"/>
          <w:color w:val="000000"/>
        </w:rPr>
        <w:t> (Digitális Vállalkozások Szövetsége)</w:t>
      </w:r>
    </w:p>
    <w:p w14:paraId="66501E5D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5" w:history="1">
        <w:r>
          <w:rPr>
            <w:rStyle w:val="Hiperhivatkozs"/>
            <w:rFonts w:ascii="Aptos" w:hAnsi="Aptos"/>
            <w:b/>
            <w:bCs/>
            <w:color w:val="96607D"/>
          </w:rPr>
          <w:t>JVSZ</w:t>
        </w:r>
      </w:hyperlink>
      <w:r>
        <w:rPr>
          <w:rFonts w:ascii="Aptos" w:hAnsi="Aptos"/>
          <w:b/>
          <w:bCs/>
          <w:color w:val="000000"/>
        </w:rPr>
        <w:t> </w:t>
      </w:r>
      <w:r>
        <w:rPr>
          <w:rFonts w:ascii="Aptos" w:hAnsi="Aptos"/>
          <w:color w:val="000000"/>
        </w:rPr>
        <w:t>(</w:t>
      </w:r>
      <w:proofErr w:type="spellStart"/>
      <w:r>
        <w:rPr>
          <w:rFonts w:ascii="Aptos" w:hAnsi="Aptos"/>
          <w:color w:val="000000"/>
        </w:rPr>
        <w:t>Joint</w:t>
      </w:r>
      <w:proofErr w:type="spellEnd"/>
      <w:r>
        <w:rPr>
          <w:rFonts w:ascii="Aptos" w:hAnsi="Aptos"/>
          <w:color w:val="000000"/>
        </w:rPr>
        <w:t xml:space="preserve"> </w:t>
      </w:r>
      <w:proofErr w:type="spellStart"/>
      <w:r>
        <w:rPr>
          <w:rFonts w:ascii="Aptos" w:hAnsi="Aptos"/>
          <w:color w:val="000000"/>
        </w:rPr>
        <w:t>Venture</w:t>
      </w:r>
      <w:proofErr w:type="spellEnd"/>
      <w:r>
        <w:rPr>
          <w:rFonts w:ascii="Aptos" w:hAnsi="Aptos"/>
          <w:color w:val="000000"/>
        </w:rPr>
        <w:t xml:space="preserve"> Szövetség)</w:t>
      </w:r>
    </w:p>
    <w:p w14:paraId="2AA9D2FE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6" w:history="1">
        <w:r>
          <w:rPr>
            <w:rStyle w:val="Hiperhivatkozs"/>
            <w:rFonts w:ascii="Aptos" w:hAnsi="Aptos"/>
            <w:b/>
            <w:bCs/>
            <w:color w:val="96607D"/>
          </w:rPr>
          <w:t>MAPI</w:t>
        </w:r>
      </w:hyperlink>
      <w:r>
        <w:rPr>
          <w:rFonts w:ascii="Aptos" w:hAnsi="Aptos"/>
          <w:color w:val="000000"/>
        </w:rPr>
        <w:t> (Magyarok a Piacon)</w:t>
      </w:r>
    </w:p>
    <w:p w14:paraId="15EBCDE5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7" w:history="1">
        <w:r>
          <w:rPr>
            <w:rStyle w:val="Hiperhivatkozs"/>
            <w:rFonts w:ascii="Aptos" w:hAnsi="Aptos"/>
            <w:b/>
            <w:bCs/>
            <w:color w:val="96607D"/>
          </w:rPr>
          <w:t>MGYOSZ</w:t>
        </w:r>
        <w:r>
          <w:rPr>
            <w:rStyle w:val="Hiperhivatkozs"/>
            <w:rFonts w:ascii="Aptos" w:hAnsi="Aptos"/>
            <w:color w:val="96607D"/>
          </w:rPr>
          <w:t> </w:t>
        </w:r>
      </w:hyperlink>
      <w:r>
        <w:rPr>
          <w:rFonts w:ascii="Aptos" w:hAnsi="Aptos"/>
          <w:color w:val="000000"/>
        </w:rPr>
        <w:t>(Munkaadók és Gyáriparosok Országos Szövetsége)</w:t>
      </w:r>
    </w:p>
    <w:p w14:paraId="1246896F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8" w:history="1">
        <w:r>
          <w:rPr>
            <w:rStyle w:val="Hiperhivatkozs"/>
            <w:rFonts w:ascii="Aptos" w:hAnsi="Aptos"/>
            <w:b/>
            <w:bCs/>
            <w:color w:val="96607D"/>
          </w:rPr>
          <w:t>MKIK</w:t>
        </w:r>
      </w:hyperlink>
      <w:r>
        <w:rPr>
          <w:rFonts w:ascii="Aptos" w:hAnsi="Aptos"/>
          <w:color w:val="000000"/>
        </w:rPr>
        <w:t> (Magyar Kereskedelmi és Iparkamara)</w:t>
      </w:r>
    </w:p>
    <w:p w14:paraId="3713267D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19" w:history="1">
        <w:r>
          <w:rPr>
            <w:rStyle w:val="Hiperhivatkozs"/>
            <w:rFonts w:ascii="Aptos" w:hAnsi="Aptos"/>
            <w:b/>
            <w:bCs/>
            <w:color w:val="96607D"/>
          </w:rPr>
          <w:t>MSVK </w:t>
        </w:r>
      </w:hyperlink>
      <w:r>
        <w:rPr>
          <w:rFonts w:ascii="Aptos" w:hAnsi="Aptos"/>
          <w:color w:val="000000"/>
        </w:rPr>
        <w:t>(Modern &amp; Stílusos Vidék Üzleti Közösség)</w:t>
      </w:r>
    </w:p>
    <w:p w14:paraId="74B867F7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20" w:history="1">
        <w:r>
          <w:rPr>
            <w:rStyle w:val="Hiperhivatkozs"/>
            <w:rFonts w:ascii="Aptos" w:hAnsi="Aptos"/>
            <w:b/>
            <w:bCs/>
            <w:color w:val="96607D"/>
          </w:rPr>
          <w:t>MSZÉSZ</w:t>
        </w:r>
      </w:hyperlink>
      <w:r>
        <w:rPr>
          <w:rFonts w:ascii="Aptos" w:hAnsi="Aptos"/>
          <w:color w:val="000000"/>
        </w:rPr>
        <w:t> (Magyar Szállodák és Éttermek Szövetsége)</w:t>
      </w:r>
    </w:p>
    <w:p w14:paraId="617977C6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21" w:history="1">
        <w:r>
          <w:rPr>
            <w:rStyle w:val="Hiperhivatkozs"/>
            <w:rFonts w:ascii="Aptos" w:hAnsi="Aptos"/>
            <w:b/>
            <w:bCs/>
            <w:color w:val="96607D"/>
          </w:rPr>
          <w:t>MVÜK</w:t>
        </w:r>
      </w:hyperlink>
      <w:r>
        <w:rPr>
          <w:rFonts w:ascii="Aptos" w:hAnsi="Aptos"/>
          <w:color w:val="000000"/>
        </w:rPr>
        <w:t> (Magyar Vállalatvezetők Üzleti Közössége)</w:t>
      </w:r>
    </w:p>
    <w:p w14:paraId="0BF4C950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hyperlink r:id="rId22" w:history="1">
        <w:r>
          <w:rPr>
            <w:rStyle w:val="Hiperhivatkozs"/>
            <w:rFonts w:ascii="Aptos" w:hAnsi="Aptos"/>
            <w:b/>
            <w:bCs/>
            <w:color w:val="96607D"/>
          </w:rPr>
          <w:t>OKSZ</w:t>
        </w:r>
        <w:r>
          <w:rPr>
            <w:rStyle w:val="Hiperhivatkozs"/>
            <w:rFonts w:ascii="Aptos" w:hAnsi="Aptos"/>
            <w:color w:val="96607D"/>
          </w:rPr>
          <w:t> </w:t>
        </w:r>
      </w:hyperlink>
      <w:r>
        <w:rPr>
          <w:rFonts w:ascii="Aptos" w:hAnsi="Aptos"/>
          <w:color w:val="000000"/>
        </w:rPr>
        <w:t>(Országos Kereskedelmi Szövetség)</w:t>
      </w:r>
    </w:p>
    <w:p w14:paraId="48DBC87F" w14:textId="77777777" w:rsidR="002B5686" w:rsidRDefault="002B5686" w:rsidP="00C92127">
      <w:pPr>
        <w:pStyle w:val="Listaszerbekezds"/>
        <w:spacing w:after="0"/>
        <w:ind w:left="284" w:hanging="360"/>
        <w:rPr>
          <w:rFonts w:ascii="Aptos" w:hAnsi="Aptos"/>
          <w:color w:val="000000"/>
        </w:rPr>
      </w:pPr>
      <w:bookmarkStart w:id="0" w:name="_Hlt242877012"/>
      <w:r>
        <w:rPr>
          <w:rFonts w:ascii="Symbol" w:hAnsi="Symbol"/>
          <w:color w:val="000000"/>
        </w:rPr>
        <w:t>·</w:t>
      </w:r>
      <w:r>
        <w:rPr>
          <w:color w:val="000000"/>
          <w:sz w:val="14"/>
          <w:szCs w:val="14"/>
        </w:rPr>
        <w:t>      </w:t>
      </w:r>
      <w:bookmarkEnd w:id="0"/>
      <w:r>
        <w:rPr>
          <w:rFonts w:ascii="Aptos" w:hAnsi="Aptos"/>
          <w:color w:val="000000"/>
        </w:rPr>
        <w:fldChar w:fldCharType="begin"/>
      </w:r>
      <w:r>
        <w:rPr>
          <w:rFonts w:ascii="Aptos" w:hAnsi="Aptos"/>
          <w:color w:val="000000"/>
        </w:rPr>
        <w:instrText>HYPERLINK "https://www.vosz.hu/hu"</w:instrText>
      </w:r>
      <w:r>
        <w:rPr>
          <w:rFonts w:ascii="Aptos" w:hAnsi="Aptos"/>
          <w:color w:val="000000"/>
        </w:rPr>
      </w:r>
      <w:r>
        <w:rPr>
          <w:rFonts w:ascii="Aptos" w:hAnsi="Aptos"/>
          <w:color w:val="000000"/>
        </w:rPr>
        <w:fldChar w:fldCharType="separate"/>
      </w:r>
      <w:r>
        <w:rPr>
          <w:rStyle w:val="Hiperhivatkozs"/>
          <w:rFonts w:ascii="Aptos" w:hAnsi="Aptos"/>
          <w:b/>
          <w:bCs/>
          <w:color w:val="96607D"/>
        </w:rPr>
        <w:t>VOSZ</w:t>
      </w:r>
      <w:r>
        <w:rPr>
          <w:rFonts w:ascii="Aptos" w:hAnsi="Aptos"/>
          <w:color w:val="000000"/>
        </w:rPr>
        <w:fldChar w:fldCharType="end"/>
      </w:r>
      <w:r>
        <w:rPr>
          <w:rFonts w:ascii="Aptos" w:hAnsi="Aptos"/>
          <w:b/>
          <w:bCs/>
          <w:color w:val="000000"/>
        </w:rPr>
        <w:t> </w:t>
      </w:r>
      <w:r>
        <w:rPr>
          <w:rFonts w:ascii="Aptos" w:hAnsi="Aptos"/>
          <w:color w:val="000000"/>
        </w:rPr>
        <w:t>(Vállalkozók Országos Szövetsége) </w:t>
      </w:r>
    </w:p>
    <w:p w14:paraId="4B63E1D6" w14:textId="51DBB7DE" w:rsidR="00FC5F86" w:rsidRDefault="00FC5F86" w:rsidP="00C92127">
      <w:pPr>
        <w:ind w:left="-426"/>
        <w:jc w:val="both"/>
        <w:rPr>
          <w:rFonts w:ascii="Calibri" w:hAnsi="Calibri" w:cs="Calibri"/>
        </w:rPr>
      </w:pPr>
    </w:p>
    <w:p w14:paraId="22727E80" w14:textId="5F853959" w:rsidR="00BB6768" w:rsidRPr="00ED750E" w:rsidRDefault="00BB6768" w:rsidP="00C92127">
      <w:pPr>
        <w:jc w:val="both"/>
        <w:rPr>
          <w:rFonts w:ascii="Calibri" w:hAnsi="Calibri" w:cs="Calibri"/>
        </w:rPr>
      </w:pPr>
    </w:p>
    <w:sectPr w:rsidR="00BB6768" w:rsidRPr="00ED750E" w:rsidSect="00C92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588"/>
    <w:multiLevelType w:val="hybridMultilevel"/>
    <w:tmpl w:val="72663D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19CA"/>
    <w:multiLevelType w:val="hybridMultilevel"/>
    <w:tmpl w:val="1CD8EA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21695"/>
    <w:multiLevelType w:val="hybridMultilevel"/>
    <w:tmpl w:val="2D4281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87F7E"/>
    <w:multiLevelType w:val="hybridMultilevel"/>
    <w:tmpl w:val="4D7E71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90BD7"/>
    <w:multiLevelType w:val="hybridMultilevel"/>
    <w:tmpl w:val="EDC8926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CC7629"/>
    <w:multiLevelType w:val="hybridMultilevel"/>
    <w:tmpl w:val="F0B607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46534"/>
    <w:multiLevelType w:val="hybridMultilevel"/>
    <w:tmpl w:val="C8D89184"/>
    <w:lvl w:ilvl="0" w:tplc="842AB540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454AB"/>
    <w:multiLevelType w:val="hybridMultilevel"/>
    <w:tmpl w:val="08AE37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561773">
    <w:abstractNumId w:val="0"/>
  </w:num>
  <w:num w:numId="2" w16cid:durableId="1563369666">
    <w:abstractNumId w:val="5"/>
  </w:num>
  <w:num w:numId="3" w16cid:durableId="183784016">
    <w:abstractNumId w:val="2"/>
  </w:num>
  <w:num w:numId="4" w16cid:durableId="205721523">
    <w:abstractNumId w:val="3"/>
  </w:num>
  <w:num w:numId="5" w16cid:durableId="2088569222">
    <w:abstractNumId w:val="7"/>
  </w:num>
  <w:num w:numId="6" w16cid:durableId="308091621">
    <w:abstractNumId w:val="1"/>
  </w:num>
  <w:num w:numId="7" w16cid:durableId="69665827">
    <w:abstractNumId w:val="6"/>
  </w:num>
  <w:num w:numId="8" w16cid:durableId="919561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793"/>
    <w:rsid w:val="00000461"/>
    <w:rsid w:val="0000250D"/>
    <w:rsid w:val="00002D69"/>
    <w:rsid w:val="00011501"/>
    <w:rsid w:val="00015C3C"/>
    <w:rsid w:val="00020A32"/>
    <w:rsid w:val="000226A8"/>
    <w:rsid w:val="0002300D"/>
    <w:rsid w:val="00046219"/>
    <w:rsid w:val="00046AEE"/>
    <w:rsid w:val="00046F43"/>
    <w:rsid w:val="00050259"/>
    <w:rsid w:val="00054AE0"/>
    <w:rsid w:val="00060635"/>
    <w:rsid w:val="00060948"/>
    <w:rsid w:val="00060BB2"/>
    <w:rsid w:val="00062ACC"/>
    <w:rsid w:val="000673A6"/>
    <w:rsid w:val="000707DE"/>
    <w:rsid w:val="00070A56"/>
    <w:rsid w:val="0007121B"/>
    <w:rsid w:val="000724A3"/>
    <w:rsid w:val="00072913"/>
    <w:rsid w:val="00074408"/>
    <w:rsid w:val="00082A94"/>
    <w:rsid w:val="00085B23"/>
    <w:rsid w:val="00086124"/>
    <w:rsid w:val="000937A6"/>
    <w:rsid w:val="00093F92"/>
    <w:rsid w:val="00095FA5"/>
    <w:rsid w:val="00096023"/>
    <w:rsid w:val="00096E74"/>
    <w:rsid w:val="000A1E3E"/>
    <w:rsid w:val="000A490E"/>
    <w:rsid w:val="000A5885"/>
    <w:rsid w:val="000A770C"/>
    <w:rsid w:val="000A7EF9"/>
    <w:rsid w:val="000B0155"/>
    <w:rsid w:val="000B20E9"/>
    <w:rsid w:val="000B49F4"/>
    <w:rsid w:val="000C21BE"/>
    <w:rsid w:val="000C298E"/>
    <w:rsid w:val="000C4AEA"/>
    <w:rsid w:val="000C50C4"/>
    <w:rsid w:val="000D3F1C"/>
    <w:rsid w:val="000E106A"/>
    <w:rsid w:val="000E1133"/>
    <w:rsid w:val="000E214B"/>
    <w:rsid w:val="000E33E0"/>
    <w:rsid w:val="000E3578"/>
    <w:rsid w:val="000E47D7"/>
    <w:rsid w:val="000F2DA7"/>
    <w:rsid w:val="000F41A0"/>
    <w:rsid w:val="000F6B5D"/>
    <w:rsid w:val="000F7D56"/>
    <w:rsid w:val="001033AB"/>
    <w:rsid w:val="001054EB"/>
    <w:rsid w:val="001061F7"/>
    <w:rsid w:val="001128E8"/>
    <w:rsid w:val="00114F52"/>
    <w:rsid w:val="001167C2"/>
    <w:rsid w:val="00116FED"/>
    <w:rsid w:val="00120814"/>
    <w:rsid w:val="00120A90"/>
    <w:rsid w:val="0012317D"/>
    <w:rsid w:val="00123CD5"/>
    <w:rsid w:val="00126352"/>
    <w:rsid w:val="00137990"/>
    <w:rsid w:val="00140C82"/>
    <w:rsid w:val="00147B92"/>
    <w:rsid w:val="001519C2"/>
    <w:rsid w:val="00155037"/>
    <w:rsid w:val="00175466"/>
    <w:rsid w:val="0017666B"/>
    <w:rsid w:val="001773F2"/>
    <w:rsid w:val="00177AD4"/>
    <w:rsid w:val="00180DEC"/>
    <w:rsid w:val="001813D0"/>
    <w:rsid w:val="00183962"/>
    <w:rsid w:val="0019424B"/>
    <w:rsid w:val="00194E18"/>
    <w:rsid w:val="0019623C"/>
    <w:rsid w:val="001A3883"/>
    <w:rsid w:val="001A7DD7"/>
    <w:rsid w:val="001B249B"/>
    <w:rsid w:val="001B3459"/>
    <w:rsid w:val="001B3FF9"/>
    <w:rsid w:val="001B5CB6"/>
    <w:rsid w:val="001B7ABD"/>
    <w:rsid w:val="001C09CA"/>
    <w:rsid w:val="001C474B"/>
    <w:rsid w:val="001C4E37"/>
    <w:rsid w:val="001D7BDC"/>
    <w:rsid w:val="001E4759"/>
    <w:rsid w:val="001E71AB"/>
    <w:rsid w:val="001F3E31"/>
    <w:rsid w:val="002109C2"/>
    <w:rsid w:val="002117A9"/>
    <w:rsid w:val="00213895"/>
    <w:rsid w:val="00213DCA"/>
    <w:rsid w:val="002152EB"/>
    <w:rsid w:val="00216150"/>
    <w:rsid w:val="00217359"/>
    <w:rsid w:val="00220FEF"/>
    <w:rsid w:val="00221591"/>
    <w:rsid w:val="0022193F"/>
    <w:rsid w:val="002235AD"/>
    <w:rsid w:val="00223888"/>
    <w:rsid w:val="00223DAB"/>
    <w:rsid w:val="00224829"/>
    <w:rsid w:val="0023263E"/>
    <w:rsid w:val="00237511"/>
    <w:rsid w:val="0024621D"/>
    <w:rsid w:val="0025049C"/>
    <w:rsid w:val="00255180"/>
    <w:rsid w:val="00257478"/>
    <w:rsid w:val="0026289E"/>
    <w:rsid w:val="00262FB7"/>
    <w:rsid w:val="00264EA0"/>
    <w:rsid w:val="00264F65"/>
    <w:rsid w:val="002668E8"/>
    <w:rsid w:val="00267527"/>
    <w:rsid w:val="00277AA3"/>
    <w:rsid w:val="00281257"/>
    <w:rsid w:val="00283851"/>
    <w:rsid w:val="002A30EE"/>
    <w:rsid w:val="002B4941"/>
    <w:rsid w:val="002B5686"/>
    <w:rsid w:val="002C1673"/>
    <w:rsid w:val="002C6717"/>
    <w:rsid w:val="002D2970"/>
    <w:rsid w:val="002D7606"/>
    <w:rsid w:val="002D7C30"/>
    <w:rsid w:val="002E345A"/>
    <w:rsid w:val="002E3EAC"/>
    <w:rsid w:val="002E4DE9"/>
    <w:rsid w:val="002E77C4"/>
    <w:rsid w:val="002F560C"/>
    <w:rsid w:val="002F6DCB"/>
    <w:rsid w:val="003045D4"/>
    <w:rsid w:val="003075D2"/>
    <w:rsid w:val="00307A0A"/>
    <w:rsid w:val="003111A2"/>
    <w:rsid w:val="00313832"/>
    <w:rsid w:val="00320307"/>
    <w:rsid w:val="003214A1"/>
    <w:rsid w:val="00324D3A"/>
    <w:rsid w:val="00327F7A"/>
    <w:rsid w:val="00330F40"/>
    <w:rsid w:val="00331CB5"/>
    <w:rsid w:val="00333129"/>
    <w:rsid w:val="0033477A"/>
    <w:rsid w:val="00334ADF"/>
    <w:rsid w:val="00334FB6"/>
    <w:rsid w:val="00335AF6"/>
    <w:rsid w:val="00336A94"/>
    <w:rsid w:val="00341253"/>
    <w:rsid w:val="003426C6"/>
    <w:rsid w:val="003542BE"/>
    <w:rsid w:val="003554DD"/>
    <w:rsid w:val="00356122"/>
    <w:rsid w:val="00356D1E"/>
    <w:rsid w:val="003570E7"/>
    <w:rsid w:val="00357D6D"/>
    <w:rsid w:val="00367BBB"/>
    <w:rsid w:val="00370B83"/>
    <w:rsid w:val="00372037"/>
    <w:rsid w:val="0037278F"/>
    <w:rsid w:val="00374437"/>
    <w:rsid w:val="00384639"/>
    <w:rsid w:val="003846DE"/>
    <w:rsid w:val="00386015"/>
    <w:rsid w:val="00390261"/>
    <w:rsid w:val="003909E1"/>
    <w:rsid w:val="00397BD5"/>
    <w:rsid w:val="003A3A47"/>
    <w:rsid w:val="003A4985"/>
    <w:rsid w:val="003B12A2"/>
    <w:rsid w:val="003B4821"/>
    <w:rsid w:val="003B6F6C"/>
    <w:rsid w:val="003C2CAC"/>
    <w:rsid w:val="003C4094"/>
    <w:rsid w:val="003C5A94"/>
    <w:rsid w:val="003C7455"/>
    <w:rsid w:val="003C7AF8"/>
    <w:rsid w:val="003C7DE1"/>
    <w:rsid w:val="003D3D6E"/>
    <w:rsid w:val="003D63D3"/>
    <w:rsid w:val="003D7600"/>
    <w:rsid w:val="003E2C2E"/>
    <w:rsid w:val="003E4677"/>
    <w:rsid w:val="003E5902"/>
    <w:rsid w:val="003F1295"/>
    <w:rsid w:val="003F3B66"/>
    <w:rsid w:val="004008A9"/>
    <w:rsid w:val="00404182"/>
    <w:rsid w:val="00405854"/>
    <w:rsid w:val="004117A2"/>
    <w:rsid w:val="004165D4"/>
    <w:rsid w:val="00416FF1"/>
    <w:rsid w:val="00422AC5"/>
    <w:rsid w:val="004269CE"/>
    <w:rsid w:val="0043067E"/>
    <w:rsid w:val="00432AF5"/>
    <w:rsid w:val="004336CA"/>
    <w:rsid w:val="00442DFB"/>
    <w:rsid w:val="0044500A"/>
    <w:rsid w:val="00446783"/>
    <w:rsid w:val="00450EA4"/>
    <w:rsid w:val="00451208"/>
    <w:rsid w:val="004564A2"/>
    <w:rsid w:val="00457EF3"/>
    <w:rsid w:val="00460D9F"/>
    <w:rsid w:val="00466C90"/>
    <w:rsid w:val="00480294"/>
    <w:rsid w:val="00482A9A"/>
    <w:rsid w:val="004856E7"/>
    <w:rsid w:val="00494FE4"/>
    <w:rsid w:val="00496F3D"/>
    <w:rsid w:val="004A0ABF"/>
    <w:rsid w:val="004A758E"/>
    <w:rsid w:val="004B1D38"/>
    <w:rsid w:val="004B695D"/>
    <w:rsid w:val="004B7755"/>
    <w:rsid w:val="004C2407"/>
    <w:rsid w:val="004C2E00"/>
    <w:rsid w:val="004D01C5"/>
    <w:rsid w:val="004D1187"/>
    <w:rsid w:val="004D3285"/>
    <w:rsid w:val="004D407E"/>
    <w:rsid w:val="004D4225"/>
    <w:rsid w:val="004D4300"/>
    <w:rsid w:val="004D5E89"/>
    <w:rsid w:val="004D63F8"/>
    <w:rsid w:val="004E1C11"/>
    <w:rsid w:val="004E3607"/>
    <w:rsid w:val="004E3965"/>
    <w:rsid w:val="004E3A2B"/>
    <w:rsid w:val="004E6022"/>
    <w:rsid w:val="004F2860"/>
    <w:rsid w:val="004F5DDB"/>
    <w:rsid w:val="0050361C"/>
    <w:rsid w:val="00507175"/>
    <w:rsid w:val="00511512"/>
    <w:rsid w:val="0051671C"/>
    <w:rsid w:val="00517204"/>
    <w:rsid w:val="0051753C"/>
    <w:rsid w:val="00522E0B"/>
    <w:rsid w:val="0052612E"/>
    <w:rsid w:val="0052668F"/>
    <w:rsid w:val="005275AA"/>
    <w:rsid w:val="00530835"/>
    <w:rsid w:val="00531905"/>
    <w:rsid w:val="00531A99"/>
    <w:rsid w:val="00533305"/>
    <w:rsid w:val="00535983"/>
    <w:rsid w:val="00536DA6"/>
    <w:rsid w:val="005433E5"/>
    <w:rsid w:val="00545369"/>
    <w:rsid w:val="005529B1"/>
    <w:rsid w:val="00560708"/>
    <w:rsid w:val="00560DFD"/>
    <w:rsid w:val="0056183D"/>
    <w:rsid w:val="00565E05"/>
    <w:rsid w:val="00566A35"/>
    <w:rsid w:val="00575D7C"/>
    <w:rsid w:val="00585C5B"/>
    <w:rsid w:val="005B316F"/>
    <w:rsid w:val="005B324A"/>
    <w:rsid w:val="005B3D6E"/>
    <w:rsid w:val="005B72B9"/>
    <w:rsid w:val="005B7C22"/>
    <w:rsid w:val="005C290A"/>
    <w:rsid w:val="005C3318"/>
    <w:rsid w:val="005C4EC3"/>
    <w:rsid w:val="005C538D"/>
    <w:rsid w:val="005D11C0"/>
    <w:rsid w:val="005D40BE"/>
    <w:rsid w:val="005E1EE1"/>
    <w:rsid w:val="005E6C0A"/>
    <w:rsid w:val="005F02B3"/>
    <w:rsid w:val="005F0A26"/>
    <w:rsid w:val="005F15A4"/>
    <w:rsid w:val="005F2A00"/>
    <w:rsid w:val="005F2BC4"/>
    <w:rsid w:val="005F36B7"/>
    <w:rsid w:val="00603B7A"/>
    <w:rsid w:val="00606B72"/>
    <w:rsid w:val="00606ED7"/>
    <w:rsid w:val="00627D20"/>
    <w:rsid w:val="0063036B"/>
    <w:rsid w:val="00632003"/>
    <w:rsid w:val="00635227"/>
    <w:rsid w:val="00642EF4"/>
    <w:rsid w:val="0064419A"/>
    <w:rsid w:val="006510C1"/>
    <w:rsid w:val="00654BA2"/>
    <w:rsid w:val="006621D9"/>
    <w:rsid w:val="00663416"/>
    <w:rsid w:val="006634CA"/>
    <w:rsid w:val="00664FDF"/>
    <w:rsid w:val="006658DD"/>
    <w:rsid w:val="00666021"/>
    <w:rsid w:val="00667928"/>
    <w:rsid w:val="006701D1"/>
    <w:rsid w:val="0067023A"/>
    <w:rsid w:val="006747CD"/>
    <w:rsid w:val="00693798"/>
    <w:rsid w:val="00696631"/>
    <w:rsid w:val="006A41FE"/>
    <w:rsid w:val="006A4C7F"/>
    <w:rsid w:val="006B24D3"/>
    <w:rsid w:val="006C00D2"/>
    <w:rsid w:val="006C1795"/>
    <w:rsid w:val="006C3C38"/>
    <w:rsid w:val="006C6615"/>
    <w:rsid w:val="006E066C"/>
    <w:rsid w:val="006E0D63"/>
    <w:rsid w:val="006E23BD"/>
    <w:rsid w:val="006F43D4"/>
    <w:rsid w:val="006F5B70"/>
    <w:rsid w:val="006F74F8"/>
    <w:rsid w:val="006F7BDC"/>
    <w:rsid w:val="00703F37"/>
    <w:rsid w:val="00705922"/>
    <w:rsid w:val="00714D1E"/>
    <w:rsid w:val="00715DA6"/>
    <w:rsid w:val="00716445"/>
    <w:rsid w:val="0071710B"/>
    <w:rsid w:val="00720793"/>
    <w:rsid w:val="00721AEB"/>
    <w:rsid w:val="0072254E"/>
    <w:rsid w:val="00732702"/>
    <w:rsid w:val="007333E2"/>
    <w:rsid w:val="007368BC"/>
    <w:rsid w:val="00736FB3"/>
    <w:rsid w:val="007454A8"/>
    <w:rsid w:val="00750681"/>
    <w:rsid w:val="00766683"/>
    <w:rsid w:val="007768B5"/>
    <w:rsid w:val="00783888"/>
    <w:rsid w:val="0079100E"/>
    <w:rsid w:val="0079192E"/>
    <w:rsid w:val="00792178"/>
    <w:rsid w:val="00794822"/>
    <w:rsid w:val="007948AB"/>
    <w:rsid w:val="007A0E46"/>
    <w:rsid w:val="007A1E72"/>
    <w:rsid w:val="007A21DD"/>
    <w:rsid w:val="007A21E0"/>
    <w:rsid w:val="007A29F2"/>
    <w:rsid w:val="007A5170"/>
    <w:rsid w:val="007A589A"/>
    <w:rsid w:val="007A709E"/>
    <w:rsid w:val="007B06EA"/>
    <w:rsid w:val="007B1E26"/>
    <w:rsid w:val="007B597B"/>
    <w:rsid w:val="007B6EBD"/>
    <w:rsid w:val="007C0786"/>
    <w:rsid w:val="007C67DF"/>
    <w:rsid w:val="007D1E12"/>
    <w:rsid w:val="007D5844"/>
    <w:rsid w:val="007E4AAD"/>
    <w:rsid w:val="007E6E75"/>
    <w:rsid w:val="007F132C"/>
    <w:rsid w:val="007F2176"/>
    <w:rsid w:val="0081216A"/>
    <w:rsid w:val="008157F1"/>
    <w:rsid w:val="00815F45"/>
    <w:rsid w:val="00817C7F"/>
    <w:rsid w:val="0083012D"/>
    <w:rsid w:val="008302D4"/>
    <w:rsid w:val="00831267"/>
    <w:rsid w:val="00837381"/>
    <w:rsid w:val="008417B5"/>
    <w:rsid w:val="00843CF4"/>
    <w:rsid w:val="0084576E"/>
    <w:rsid w:val="00846445"/>
    <w:rsid w:val="00846FC0"/>
    <w:rsid w:val="008504A2"/>
    <w:rsid w:val="00850BB7"/>
    <w:rsid w:val="0085324D"/>
    <w:rsid w:val="00853F2B"/>
    <w:rsid w:val="00854851"/>
    <w:rsid w:val="00854935"/>
    <w:rsid w:val="00863BD3"/>
    <w:rsid w:val="00865485"/>
    <w:rsid w:val="008721AA"/>
    <w:rsid w:val="008750B1"/>
    <w:rsid w:val="008873A4"/>
    <w:rsid w:val="00887668"/>
    <w:rsid w:val="00890E47"/>
    <w:rsid w:val="00891013"/>
    <w:rsid w:val="0089111A"/>
    <w:rsid w:val="00891370"/>
    <w:rsid w:val="008942BC"/>
    <w:rsid w:val="008944EF"/>
    <w:rsid w:val="00895179"/>
    <w:rsid w:val="00895D98"/>
    <w:rsid w:val="008A1085"/>
    <w:rsid w:val="008A2712"/>
    <w:rsid w:val="008A4FCA"/>
    <w:rsid w:val="008A6B29"/>
    <w:rsid w:val="008A7AC2"/>
    <w:rsid w:val="008B088D"/>
    <w:rsid w:val="008B34F9"/>
    <w:rsid w:val="008C006F"/>
    <w:rsid w:val="008C0690"/>
    <w:rsid w:val="008C0A64"/>
    <w:rsid w:val="008C1519"/>
    <w:rsid w:val="008C2379"/>
    <w:rsid w:val="008C52B9"/>
    <w:rsid w:val="008D0444"/>
    <w:rsid w:val="008D07D9"/>
    <w:rsid w:val="008D15DC"/>
    <w:rsid w:val="008D467C"/>
    <w:rsid w:val="008D4B0E"/>
    <w:rsid w:val="008E3262"/>
    <w:rsid w:val="008E36A9"/>
    <w:rsid w:val="008E3B4B"/>
    <w:rsid w:val="008E5020"/>
    <w:rsid w:val="008E5585"/>
    <w:rsid w:val="008E7E96"/>
    <w:rsid w:val="008F1802"/>
    <w:rsid w:val="00901151"/>
    <w:rsid w:val="00901D09"/>
    <w:rsid w:val="009032EA"/>
    <w:rsid w:val="009072AD"/>
    <w:rsid w:val="0091549E"/>
    <w:rsid w:val="00916678"/>
    <w:rsid w:val="0092457D"/>
    <w:rsid w:val="0092686C"/>
    <w:rsid w:val="00927C7B"/>
    <w:rsid w:val="00935287"/>
    <w:rsid w:val="00943975"/>
    <w:rsid w:val="00943C22"/>
    <w:rsid w:val="009441D7"/>
    <w:rsid w:val="009453EE"/>
    <w:rsid w:val="0094589F"/>
    <w:rsid w:val="0094774E"/>
    <w:rsid w:val="00950572"/>
    <w:rsid w:val="009542C0"/>
    <w:rsid w:val="00956778"/>
    <w:rsid w:val="00956F05"/>
    <w:rsid w:val="0096328E"/>
    <w:rsid w:val="009643F9"/>
    <w:rsid w:val="00967D05"/>
    <w:rsid w:val="009727CD"/>
    <w:rsid w:val="00984DAB"/>
    <w:rsid w:val="009856AA"/>
    <w:rsid w:val="00990083"/>
    <w:rsid w:val="00991276"/>
    <w:rsid w:val="00992FA8"/>
    <w:rsid w:val="00995762"/>
    <w:rsid w:val="009A0972"/>
    <w:rsid w:val="009A3175"/>
    <w:rsid w:val="009A5D3C"/>
    <w:rsid w:val="009B6C7F"/>
    <w:rsid w:val="009B77A5"/>
    <w:rsid w:val="009C41EE"/>
    <w:rsid w:val="009C447D"/>
    <w:rsid w:val="009C5096"/>
    <w:rsid w:val="009C6971"/>
    <w:rsid w:val="009E28FF"/>
    <w:rsid w:val="009E31B6"/>
    <w:rsid w:val="009E4571"/>
    <w:rsid w:val="009E45AD"/>
    <w:rsid w:val="009E6D5E"/>
    <w:rsid w:val="009F1897"/>
    <w:rsid w:val="009F3DA2"/>
    <w:rsid w:val="009F4845"/>
    <w:rsid w:val="00A064C0"/>
    <w:rsid w:val="00A12691"/>
    <w:rsid w:val="00A13A5A"/>
    <w:rsid w:val="00A13AB9"/>
    <w:rsid w:val="00A14C74"/>
    <w:rsid w:val="00A16169"/>
    <w:rsid w:val="00A163D5"/>
    <w:rsid w:val="00A207A5"/>
    <w:rsid w:val="00A26A32"/>
    <w:rsid w:val="00A277C5"/>
    <w:rsid w:val="00A31AB2"/>
    <w:rsid w:val="00A3217B"/>
    <w:rsid w:val="00A341FA"/>
    <w:rsid w:val="00A40837"/>
    <w:rsid w:val="00A478D2"/>
    <w:rsid w:val="00A51593"/>
    <w:rsid w:val="00A5279E"/>
    <w:rsid w:val="00A556F0"/>
    <w:rsid w:val="00A55D80"/>
    <w:rsid w:val="00A56636"/>
    <w:rsid w:val="00A570AE"/>
    <w:rsid w:val="00A619EA"/>
    <w:rsid w:val="00A61F37"/>
    <w:rsid w:val="00A64E65"/>
    <w:rsid w:val="00A659C6"/>
    <w:rsid w:val="00A663A9"/>
    <w:rsid w:val="00A724E3"/>
    <w:rsid w:val="00A733C8"/>
    <w:rsid w:val="00A73D16"/>
    <w:rsid w:val="00A74A44"/>
    <w:rsid w:val="00A75893"/>
    <w:rsid w:val="00A7723D"/>
    <w:rsid w:val="00A77561"/>
    <w:rsid w:val="00A82B03"/>
    <w:rsid w:val="00A85060"/>
    <w:rsid w:val="00A8704E"/>
    <w:rsid w:val="00A90D8F"/>
    <w:rsid w:val="00A91E09"/>
    <w:rsid w:val="00A92097"/>
    <w:rsid w:val="00A93FD6"/>
    <w:rsid w:val="00A97AE7"/>
    <w:rsid w:val="00AA00CC"/>
    <w:rsid w:val="00AA0851"/>
    <w:rsid w:val="00AA0DE8"/>
    <w:rsid w:val="00AA2A3F"/>
    <w:rsid w:val="00AA4156"/>
    <w:rsid w:val="00AA46A9"/>
    <w:rsid w:val="00AB09F3"/>
    <w:rsid w:val="00AB628C"/>
    <w:rsid w:val="00AC4A1A"/>
    <w:rsid w:val="00AC6617"/>
    <w:rsid w:val="00AD47B0"/>
    <w:rsid w:val="00AE09A8"/>
    <w:rsid w:val="00AE2DCA"/>
    <w:rsid w:val="00AE7501"/>
    <w:rsid w:val="00AE776F"/>
    <w:rsid w:val="00AF2DAA"/>
    <w:rsid w:val="00AF6FC8"/>
    <w:rsid w:val="00B00F25"/>
    <w:rsid w:val="00B01A8B"/>
    <w:rsid w:val="00B02A07"/>
    <w:rsid w:val="00B05352"/>
    <w:rsid w:val="00B05FC0"/>
    <w:rsid w:val="00B07A10"/>
    <w:rsid w:val="00B115AC"/>
    <w:rsid w:val="00B125F3"/>
    <w:rsid w:val="00B14F9C"/>
    <w:rsid w:val="00B21DBE"/>
    <w:rsid w:val="00B227D0"/>
    <w:rsid w:val="00B25913"/>
    <w:rsid w:val="00B30BAC"/>
    <w:rsid w:val="00B30DA3"/>
    <w:rsid w:val="00B36A2C"/>
    <w:rsid w:val="00B37456"/>
    <w:rsid w:val="00B375F6"/>
    <w:rsid w:val="00B3781D"/>
    <w:rsid w:val="00B40A5F"/>
    <w:rsid w:val="00B50824"/>
    <w:rsid w:val="00B50883"/>
    <w:rsid w:val="00B516F3"/>
    <w:rsid w:val="00B523A9"/>
    <w:rsid w:val="00B57D40"/>
    <w:rsid w:val="00B61313"/>
    <w:rsid w:val="00B70B2D"/>
    <w:rsid w:val="00B72C60"/>
    <w:rsid w:val="00B800EB"/>
    <w:rsid w:val="00B80BA9"/>
    <w:rsid w:val="00B847ED"/>
    <w:rsid w:val="00B84A01"/>
    <w:rsid w:val="00B90B7B"/>
    <w:rsid w:val="00B9386D"/>
    <w:rsid w:val="00B93B95"/>
    <w:rsid w:val="00B9625B"/>
    <w:rsid w:val="00B97B17"/>
    <w:rsid w:val="00BA0C6A"/>
    <w:rsid w:val="00BB04B0"/>
    <w:rsid w:val="00BB474A"/>
    <w:rsid w:val="00BB6768"/>
    <w:rsid w:val="00BC3341"/>
    <w:rsid w:val="00BD0D60"/>
    <w:rsid w:val="00BD1B95"/>
    <w:rsid w:val="00BD430F"/>
    <w:rsid w:val="00BE1768"/>
    <w:rsid w:val="00BE71EC"/>
    <w:rsid w:val="00C07954"/>
    <w:rsid w:val="00C10331"/>
    <w:rsid w:val="00C120DB"/>
    <w:rsid w:val="00C12733"/>
    <w:rsid w:val="00C176CD"/>
    <w:rsid w:val="00C17F41"/>
    <w:rsid w:val="00C410C8"/>
    <w:rsid w:val="00C440AF"/>
    <w:rsid w:val="00C45C47"/>
    <w:rsid w:val="00C511DD"/>
    <w:rsid w:val="00C61290"/>
    <w:rsid w:val="00C63642"/>
    <w:rsid w:val="00C64A40"/>
    <w:rsid w:val="00C76937"/>
    <w:rsid w:val="00C770F4"/>
    <w:rsid w:val="00C805DE"/>
    <w:rsid w:val="00C8104B"/>
    <w:rsid w:val="00C81C6C"/>
    <w:rsid w:val="00C81D11"/>
    <w:rsid w:val="00C9179F"/>
    <w:rsid w:val="00C92127"/>
    <w:rsid w:val="00C94D0D"/>
    <w:rsid w:val="00C9628A"/>
    <w:rsid w:val="00CA1BE2"/>
    <w:rsid w:val="00CA7331"/>
    <w:rsid w:val="00CB5BF6"/>
    <w:rsid w:val="00CC5ED4"/>
    <w:rsid w:val="00CC617E"/>
    <w:rsid w:val="00CC64AA"/>
    <w:rsid w:val="00CC6785"/>
    <w:rsid w:val="00CD64FF"/>
    <w:rsid w:val="00CE0AF0"/>
    <w:rsid w:val="00CE1120"/>
    <w:rsid w:val="00CE3BDD"/>
    <w:rsid w:val="00CE6F38"/>
    <w:rsid w:val="00CE754F"/>
    <w:rsid w:val="00CF64E8"/>
    <w:rsid w:val="00CF6AF8"/>
    <w:rsid w:val="00CF6D56"/>
    <w:rsid w:val="00CF7090"/>
    <w:rsid w:val="00D00C9A"/>
    <w:rsid w:val="00D0321D"/>
    <w:rsid w:val="00D07A5A"/>
    <w:rsid w:val="00D131B1"/>
    <w:rsid w:val="00D131F3"/>
    <w:rsid w:val="00D14627"/>
    <w:rsid w:val="00D149D4"/>
    <w:rsid w:val="00D1689E"/>
    <w:rsid w:val="00D24E04"/>
    <w:rsid w:val="00D30CCC"/>
    <w:rsid w:val="00D40567"/>
    <w:rsid w:val="00D40B3A"/>
    <w:rsid w:val="00D42C00"/>
    <w:rsid w:val="00D42DBF"/>
    <w:rsid w:val="00D4681B"/>
    <w:rsid w:val="00D4751C"/>
    <w:rsid w:val="00D4B538"/>
    <w:rsid w:val="00D563CD"/>
    <w:rsid w:val="00D5648C"/>
    <w:rsid w:val="00D565B1"/>
    <w:rsid w:val="00D56667"/>
    <w:rsid w:val="00D60778"/>
    <w:rsid w:val="00D629B2"/>
    <w:rsid w:val="00D66AC0"/>
    <w:rsid w:val="00D66B35"/>
    <w:rsid w:val="00D675BF"/>
    <w:rsid w:val="00D77494"/>
    <w:rsid w:val="00D87745"/>
    <w:rsid w:val="00D87DE7"/>
    <w:rsid w:val="00D94C62"/>
    <w:rsid w:val="00D94F60"/>
    <w:rsid w:val="00D97216"/>
    <w:rsid w:val="00DA2C88"/>
    <w:rsid w:val="00DB0C30"/>
    <w:rsid w:val="00DB5045"/>
    <w:rsid w:val="00DC2A16"/>
    <w:rsid w:val="00DD07D4"/>
    <w:rsid w:val="00DE1344"/>
    <w:rsid w:val="00DE4D70"/>
    <w:rsid w:val="00DE4D9F"/>
    <w:rsid w:val="00DE7D4F"/>
    <w:rsid w:val="00DF2A15"/>
    <w:rsid w:val="00DF35FF"/>
    <w:rsid w:val="00DF6FBB"/>
    <w:rsid w:val="00E0180F"/>
    <w:rsid w:val="00E04515"/>
    <w:rsid w:val="00E06D18"/>
    <w:rsid w:val="00E07497"/>
    <w:rsid w:val="00E126BA"/>
    <w:rsid w:val="00E130BB"/>
    <w:rsid w:val="00E17F46"/>
    <w:rsid w:val="00E205DA"/>
    <w:rsid w:val="00E21A04"/>
    <w:rsid w:val="00E24C06"/>
    <w:rsid w:val="00E24CBA"/>
    <w:rsid w:val="00E24D09"/>
    <w:rsid w:val="00E2650E"/>
    <w:rsid w:val="00E33624"/>
    <w:rsid w:val="00E36BDC"/>
    <w:rsid w:val="00E43CA4"/>
    <w:rsid w:val="00E44AFB"/>
    <w:rsid w:val="00E46DEB"/>
    <w:rsid w:val="00E53E3F"/>
    <w:rsid w:val="00E53FA8"/>
    <w:rsid w:val="00E56107"/>
    <w:rsid w:val="00E61A8C"/>
    <w:rsid w:val="00E77D5F"/>
    <w:rsid w:val="00E8795A"/>
    <w:rsid w:val="00E95C99"/>
    <w:rsid w:val="00E964D4"/>
    <w:rsid w:val="00E96FC1"/>
    <w:rsid w:val="00EA1BA9"/>
    <w:rsid w:val="00EA32A2"/>
    <w:rsid w:val="00EA4E8A"/>
    <w:rsid w:val="00EB28D5"/>
    <w:rsid w:val="00EB2CAF"/>
    <w:rsid w:val="00EB2D74"/>
    <w:rsid w:val="00EB4540"/>
    <w:rsid w:val="00EB6FEF"/>
    <w:rsid w:val="00EB7891"/>
    <w:rsid w:val="00EC0703"/>
    <w:rsid w:val="00EC254B"/>
    <w:rsid w:val="00EC27DB"/>
    <w:rsid w:val="00EC3AE3"/>
    <w:rsid w:val="00ED0DF6"/>
    <w:rsid w:val="00ED32F0"/>
    <w:rsid w:val="00ED351C"/>
    <w:rsid w:val="00ED4337"/>
    <w:rsid w:val="00ED750E"/>
    <w:rsid w:val="00EE3870"/>
    <w:rsid w:val="00EF0CEE"/>
    <w:rsid w:val="00EF584A"/>
    <w:rsid w:val="00EF6EC5"/>
    <w:rsid w:val="00EF7C9E"/>
    <w:rsid w:val="00F03FAD"/>
    <w:rsid w:val="00F04A9B"/>
    <w:rsid w:val="00F077B0"/>
    <w:rsid w:val="00F145D7"/>
    <w:rsid w:val="00F164CE"/>
    <w:rsid w:val="00F1663E"/>
    <w:rsid w:val="00F17223"/>
    <w:rsid w:val="00F239FA"/>
    <w:rsid w:val="00F240F9"/>
    <w:rsid w:val="00F268EA"/>
    <w:rsid w:val="00F35E12"/>
    <w:rsid w:val="00F36953"/>
    <w:rsid w:val="00F37FA8"/>
    <w:rsid w:val="00F409BD"/>
    <w:rsid w:val="00F43F57"/>
    <w:rsid w:val="00F473E9"/>
    <w:rsid w:val="00F474A8"/>
    <w:rsid w:val="00F53B25"/>
    <w:rsid w:val="00F679C4"/>
    <w:rsid w:val="00F8133E"/>
    <w:rsid w:val="00F865DA"/>
    <w:rsid w:val="00F86948"/>
    <w:rsid w:val="00F86DFA"/>
    <w:rsid w:val="00F875BB"/>
    <w:rsid w:val="00F9100E"/>
    <w:rsid w:val="00F9521D"/>
    <w:rsid w:val="00F964C5"/>
    <w:rsid w:val="00F965EA"/>
    <w:rsid w:val="00FA17C0"/>
    <w:rsid w:val="00FA6C95"/>
    <w:rsid w:val="00FA763B"/>
    <w:rsid w:val="00FB237E"/>
    <w:rsid w:val="00FB37A7"/>
    <w:rsid w:val="00FB38BD"/>
    <w:rsid w:val="00FB4C5F"/>
    <w:rsid w:val="00FB722F"/>
    <w:rsid w:val="00FC164C"/>
    <w:rsid w:val="00FC5F86"/>
    <w:rsid w:val="00FD038A"/>
    <w:rsid w:val="00FD1929"/>
    <w:rsid w:val="00FD24A9"/>
    <w:rsid w:val="00FD2B4E"/>
    <w:rsid w:val="00FD77BA"/>
    <w:rsid w:val="00FF0A90"/>
    <w:rsid w:val="00FF6E97"/>
    <w:rsid w:val="00FF7D02"/>
    <w:rsid w:val="01BF1FCF"/>
    <w:rsid w:val="079762C0"/>
    <w:rsid w:val="08E03F89"/>
    <w:rsid w:val="0903AF5D"/>
    <w:rsid w:val="09F70B6F"/>
    <w:rsid w:val="0A7E7A62"/>
    <w:rsid w:val="0ACD146D"/>
    <w:rsid w:val="0F9F16BB"/>
    <w:rsid w:val="111873D0"/>
    <w:rsid w:val="13048EBA"/>
    <w:rsid w:val="138944F4"/>
    <w:rsid w:val="13F9372C"/>
    <w:rsid w:val="15EC5EE4"/>
    <w:rsid w:val="16C3B124"/>
    <w:rsid w:val="2636B542"/>
    <w:rsid w:val="271E2A14"/>
    <w:rsid w:val="2971FDA7"/>
    <w:rsid w:val="2AD4400A"/>
    <w:rsid w:val="2CB42921"/>
    <w:rsid w:val="2F203174"/>
    <w:rsid w:val="2F2AD065"/>
    <w:rsid w:val="2FED9D4C"/>
    <w:rsid w:val="38DFFE59"/>
    <w:rsid w:val="38E02888"/>
    <w:rsid w:val="3A24DB9D"/>
    <w:rsid w:val="41579DC6"/>
    <w:rsid w:val="433C0946"/>
    <w:rsid w:val="43724E8D"/>
    <w:rsid w:val="4513CAFD"/>
    <w:rsid w:val="491354D1"/>
    <w:rsid w:val="497D4CC9"/>
    <w:rsid w:val="4E620C62"/>
    <w:rsid w:val="4EA4671C"/>
    <w:rsid w:val="4F9EF9E5"/>
    <w:rsid w:val="51539D6B"/>
    <w:rsid w:val="55CACEA6"/>
    <w:rsid w:val="567C77B4"/>
    <w:rsid w:val="57F9F53C"/>
    <w:rsid w:val="5A18E34F"/>
    <w:rsid w:val="608D366B"/>
    <w:rsid w:val="67C23C61"/>
    <w:rsid w:val="6C48B7E6"/>
    <w:rsid w:val="765C1EF6"/>
    <w:rsid w:val="7B8809C5"/>
    <w:rsid w:val="7D0A12C9"/>
    <w:rsid w:val="7DC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F9F20"/>
  <w15:chartTrackingRefBased/>
  <w15:docId w15:val="{A1908EDB-41EE-4CE2-A12C-99292216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B72B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msor1">
    <w:name w:val="heading 1"/>
    <w:basedOn w:val="Norml"/>
    <w:next w:val="Norml"/>
    <w:uiPriority w:val="9"/>
    <w:qFormat/>
    <w:rsid w:val="007207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7207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7207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7207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7207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72079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7207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7207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7207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72079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72079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20793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F86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F86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F86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F8694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uiPriority w:val="9"/>
    <w:semiHidden/>
    <w:rsid w:val="00F8694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uiPriority w:val="9"/>
    <w:semiHidden/>
    <w:rsid w:val="00F8694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uiPriority w:val="9"/>
    <w:semiHidden/>
    <w:rsid w:val="00F8694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uiPriority w:val="9"/>
    <w:semiHidden/>
    <w:rsid w:val="00F8694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uiPriority w:val="9"/>
    <w:semiHidden/>
    <w:rsid w:val="00F86948"/>
    <w:rPr>
      <w:rFonts w:eastAsiaTheme="majorEastAsia" w:cstheme="majorBidi"/>
      <w:color w:val="272727" w:themeColor="text1" w:themeTint="D8"/>
    </w:rPr>
  </w:style>
  <w:style w:type="character" w:customStyle="1" w:styleId="CmChar">
    <w:name w:val="Cím Char"/>
    <w:basedOn w:val="Bekezdsalapbettpusa"/>
    <w:uiPriority w:val="10"/>
    <w:rsid w:val="00F8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F8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F86948"/>
    <w:rPr>
      <w:i/>
      <w:iCs/>
      <w:color w:val="404040" w:themeColor="text1" w:themeTint="BF"/>
    </w:rPr>
  </w:style>
  <w:style w:type="character" w:customStyle="1" w:styleId="KiemeltidzetChar">
    <w:name w:val="Kiemelt idézet Char"/>
    <w:basedOn w:val="Bekezdsalapbettpusa"/>
    <w:uiPriority w:val="30"/>
    <w:rsid w:val="00F86948"/>
    <w:rPr>
      <w:i/>
      <w:iCs/>
      <w:color w:val="0F4761" w:themeColor="accent1" w:themeShade="BF"/>
    </w:rPr>
  </w:style>
  <w:style w:type="paragraph" w:styleId="Vltozat">
    <w:name w:val="Revision"/>
    <w:hidden/>
    <w:uiPriority w:val="99"/>
    <w:semiHidden/>
    <w:rsid w:val="00015C3C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9100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9100E"/>
    <w:pPr>
      <w:spacing w:after="160"/>
    </w:pPr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9100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9100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9100E"/>
    <w:rPr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8A2712"/>
    <w:pPr>
      <w:spacing w:before="100" w:beforeAutospacing="1" w:after="100" w:afterAutospacing="1"/>
    </w:pPr>
  </w:style>
  <w:style w:type="character" w:styleId="Kiemels">
    <w:name w:val="Emphasis"/>
    <w:basedOn w:val="Bekezdsalapbettpusa"/>
    <w:uiPriority w:val="20"/>
    <w:qFormat/>
    <w:rsid w:val="008A2712"/>
    <w:rPr>
      <w:i/>
      <w:iCs/>
    </w:rPr>
  </w:style>
  <w:style w:type="character" w:styleId="Kiemels2">
    <w:name w:val="Strong"/>
    <w:basedOn w:val="Bekezdsalapbettpusa"/>
    <w:uiPriority w:val="22"/>
    <w:qFormat/>
    <w:rsid w:val="00A556F0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5F86"/>
    <w:rPr>
      <w:rFonts w:ascii="Segoe UI" w:eastAsiaTheme="minorEastAsia" w:hAnsi="Segoe UI" w:cs="Segoe UI"/>
      <w:kern w:val="2"/>
      <w:sz w:val="18"/>
      <w:szCs w:val="18"/>
      <w14:ligatures w14:val="standardContextual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5F8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Bekezdsalapbettpusa"/>
    <w:rsid w:val="009C5096"/>
  </w:style>
  <w:style w:type="character" w:styleId="Hiperhivatkozs">
    <w:name w:val="Hyperlink"/>
    <w:basedOn w:val="Bekezdsalapbettpusa"/>
    <w:uiPriority w:val="99"/>
    <w:unhideWhenUsed/>
    <w:rsid w:val="009C509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C509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FD24A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nok@jvsz.hu" TargetMode="External"/><Relationship Id="rId13" Type="http://schemas.openxmlformats.org/officeDocument/2006/relationships/hyperlink" Target="https://fivosz.hu/" TargetMode="External"/><Relationship Id="rId18" Type="http://schemas.openxmlformats.org/officeDocument/2006/relationships/hyperlink" Target="https://mkik.hu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vuk.hu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lelmiszeripar.hu/" TargetMode="External"/><Relationship Id="rId17" Type="http://schemas.openxmlformats.org/officeDocument/2006/relationships/hyperlink" Target="https://www.mgyosz.h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api.hu/" TargetMode="External"/><Relationship Id="rId20" Type="http://schemas.openxmlformats.org/officeDocument/2006/relationships/hyperlink" Target="https://www.hah.hu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bn-h.hu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jointventure.h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vosz.hu/" TargetMode="External"/><Relationship Id="rId19" Type="http://schemas.openxmlformats.org/officeDocument/2006/relationships/hyperlink" Target="https://www.facebook.com/msvkkozosse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vagyonado.jointventure.hu/" TargetMode="External"/><Relationship Id="rId14" Type="http://schemas.openxmlformats.org/officeDocument/2006/relationships/hyperlink" Target="https://ivsz.hu/" TargetMode="External"/><Relationship Id="rId22" Type="http://schemas.openxmlformats.org/officeDocument/2006/relationships/hyperlink" Target="https://oksz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DAE3FE0D761B84EAB1EB853DF52D977" ma:contentTypeVersion="13" ma:contentTypeDescription="Új dokumentum létrehozása." ma:contentTypeScope="" ma:versionID="0dd9e82d57f4dd1e27a7941b41d99da7">
  <xsd:schema xmlns:xsd="http://www.w3.org/2001/XMLSchema" xmlns:xs="http://www.w3.org/2001/XMLSchema" xmlns:p="http://schemas.microsoft.com/office/2006/metadata/properties" xmlns:ns2="7172914c-0573-4e6d-b2fa-adade8e5ccaf" xmlns:ns3="8c37f7f9-6270-406e-9998-dba6c6b416a2" targetNamespace="http://schemas.microsoft.com/office/2006/metadata/properties" ma:root="true" ma:fieldsID="7fa8f9f3d9f0077936b439930b88a800" ns2:_="" ns3:_="">
    <xsd:import namespace="7172914c-0573-4e6d-b2fa-adade8e5ccaf"/>
    <xsd:import namespace="8c37f7f9-6270-406e-9998-dba6c6b41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2914c-0573-4e6d-b2fa-adade8e5c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5f1e54b2-475d-423f-a3f1-b848c88e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7f7f9-6270-406e-9998-dba6c6b416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6ac763-26c1-429e-8185-c1222c091f5e}" ma:internalName="TaxCatchAll" ma:showField="CatchAllData" ma:web="8c37f7f9-6270-406e-9998-dba6c6b41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72914c-0573-4e6d-b2fa-adade8e5ccaf">
      <Terms xmlns="http://schemas.microsoft.com/office/infopath/2007/PartnerControls"/>
    </lcf76f155ced4ddcb4097134ff3c332f>
    <TaxCatchAll xmlns="8c37f7f9-6270-406e-9998-dba6c6b416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225AD4-11F9-439B-8B84-8C988A07D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72914c-0573-4e6d-b2fa-adade8e5ccaf"/>
    <ds:schemaRef ds:uri="8c37f7f9-6270-406e-9998-dba6c6b41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B0E7C4-48DD-44F8-BF7F-9A09204AD44C}">
  <ds:schemaRefs>
    <ds:schemaRef ds:uri="http://schemas.microsoft.com/office/2006/metadata/properties"/>
    <ds:schemaRef ds:uri="http://schemas.microsoft.com/office/infopath/2007/PartnerControls"/>
    <ds:schemaRef ds:uri="7172914c-0573-4e6d-b2fa-adade8e5ccaf"/>
    <ds:schemaRef ds:uri="8c37f7f9-6270-406e-9998-dba6c6b416a2"/>
  </ds:schemaRefs>
</ds:datastoreItem>
</file>

<file path=customXml/itemProps3.xml><?xml version="1.0" encoding="utf-8"?>
<ds:datastoreItem xmlns:ds="http://schemas.openxmlformats.org/officeDocument/2006/customXml" ds:itemID="{FA969DEF-CAFC-4271-BC2C-685F763CD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739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5828</CharactersWithSpaces>
  <SharedDoc>false</SharedDoc>
  <HLinks>
    <vt:vector size="90" baseType="variant">
      <vt:variant>
        <vt:i4>7667754</vt:i4>
      </vt:variant>
      <vt:variant>
        <vt:i4>42</vt:i4>
      </vt:variant>
      <vt:variant>
        <vt:i4>0</vt:i4>
      </vt:variant>
      <vt:variant>
        <vt:i4>5</vt:i4>
      </vt:variant>
      <vt:variant>
        <vt:lpwstr>https://www.facebook.com/msvkkozosseg/</vt:lpwstr>
      </vt:variant>
      <vt:variant>
        <vt:lpwstr/>
      </vt:variant>
      <vt:variant>
        <vt:i4>6029384</vt:i4>
      </vt:variant>
      <vt:variant>
        <vt:i4>39</vt:i4>
      </vt:variant>
      <vt:variant>
        <vt:i4>0</vt:i4>
      </vt:variant>
      <vt:variant>
        <vt:i4>5</vt:i4>
      </vt:variant>
      <vt:variant>
        <vt:lpwstr>https://www.fbn-h.hu/</vt:lpwstr>
      </vt:variant>
      <vt:variant>
        <vt:lpwstr/>
      </vt:variant>
      <vt:variant>
        <vt:i4>5898241</vt:i4>
      </vt:variant>
      <vt:variant>
        <vt:i4>36</vt:i4>
      </vt:variant>
      <vt:variant>
        <vt:i4>0</vt:i4>
      </vt:variant>
      <vt:variant>
        <vt:i4>5</vt:i4>
      </vt:variant>
      <vt:variant>
        <vt:lpwstr>https://ivsz.hu/</vt:lpwstr>
      </vt:variant>
      <vt:variant>
        <vt:lpwstr/>
      </vt:variant>
      <vt:variant>
        <vt:i4>458758</vt:i4>
      </vt:variant>
      <vt:variant>
        <vt:i4>33</vt:i4>
      </vt:variant>
      <vt:variant>
        <vt:i4>0</vt:i4>
      </vt:variant>
      <vt:variant>
        <vt:i4>5</vt:i4>
      </vt:variant>
      <vt:variant>
        <vt:lpwstr>https://www.mapi.hu/</vt:lpwstr>
      </vt:variant>
      <vt:variant>
        <vt:lpwstr/>
      </vt:variant>
      <vt:variant>
        <vt:i4>4915203</vt:i4>
      </vt:variant>
      <vt:variant>
        <vt:i4>30</vt:i4>
      </vt:variant>
      <vt:variant>
        <vt:i4>0</vt:i4>
      </vt:variant>
      <vt:variant>
        <vt:i4>5</vt:i4>
      </vt:variant>
      <vt:variant>
        <vt:lpwstr>https://mvuk.hu/</vt:lpwstr>
      </vt:variant>
      <vt:variant>
        <vt:lpwstr/>
      </vt:variant>
      <vt:variant>
        <vt:i4>2752632</vt:i4>
      </vt:variant>
      <vt:variant>
        <vt:i4>27</vt:i4>
      </vt:variant>
      <vt:variant>
        <vt:i4>0</vt:i4>
      </vt:variant>
      <vt:variant>
        <vt:i4>5</vt:i4>
      </vt:variant>
      <vt:variant>
        <vt:lpwstr>https://fivosz.hu/</vt:lpwstr>
      </vt:variant>
      <vt:variant>
        <vt:lpwstr/>
      </vt:variant>
      <vt:variant>
        <vt:i4>3473512</vt:i4>
      </vt:variant>
      <vt:variant>
        <vt:i4>24</vt:i4>
      </vt:variant>
      <vt:variant>
        <vt:i4>0</vt:i4>
      </vt:variant>
      <vt:variant>
        <vt:i4>5</vt:i4>
      </vt:variant>
      <vt:variant>
        <vt:lpwstr>https://elelmiszeripar.hu/</vt:lpwstr>
      </vt:variant>
      <vt:variant>
        <vt:lpwstr/>
      </vt:variant>
      <vt:variant>
        <vt:i4>5177432</vt:i4>
      </vt:variant>
      <vt:variant>
        <vt:i4>21</vt:i4>
      </vt:variant>
      <vt:variant>
        <vt:i4>0</vt:i4>
      </vt:variant>
      <vt:variant>
        <vt:i4>5</vt:i4>
      </vt:variant>
      <vt:variant>
        <vt:lpwstr>https://evosz.hu/</vt:lpwstr>
      </vt:variant>
      <vt:variant>
        <vt:lpwstr/>
      </vt:variant>
      <vt:variant>
        <vt:i4>7471144</vt:i4>
      </vt:variant>
      <vt:variant>
        <vt:i4>18</vt:i4>
      </vt:variant>
      <vt:variant>
        <vt:i4>0</vt:i4>
      </vt:variant>
      <vt:variant>
        <vt:i4>5</vt:i4>
      </vt:variant>
      <vt:variant>
        <vt:lpwstr>https://www.hah.hu/</vt:lpwstr>
      </vt:variant>
      <vt:variant>
        <vt:lpwstr/>
      </vt:variant>
      <vt:variant>
        <vt:i4>4653063</vt:i4>
      </vt:variant>
      <vt:variant>
        <vt:i4>15</vt:i4>
      </vt:variant>
      <vt:variant>
        <vt:i4>0</vt:i4>
      </vt:variant>
      <vt:variant>
        <vt:i4>5</vt:i4>
      </vt:variant>
      <vt:variant>
        <vt:lpwstr>https://oksz.hu/</vt:lpwstr>
      </vt:variant>
      <vt:variant>
        <vt:lpwstr/>
      </vt:variant>
      <vt:variant>
        <vt:i4>3145765</vt:i4>
      </vt:variant>
      <vt:variant>
        <vt:i4>12</vt:i4>
      </vt:variant>
      <vt:variant>
        <vt:i4>0</vt:i4>
      </vt:variant>
      <vt:variant>
        <vt:i4>5</vt:i4>
      </vt:variant>
      <vt:variant>
        <vt:lpwstr>https://menedzserek.hu/</vt:lpwstr>
      </vt:variant>
      <vt:variant>
        <vt:lpwstr/>
      </vt:variant>
      <vt:variant>
        <vt:i4>8192124</vt:i4>
      </vt:variant>
      <vt:variant>
        <vt:i4>9</vt:i4>
      </vt:variant>
      <vt:variant>
        <vt:i4>0</vt:i4>
      </vt:variant>
      <vt:variant>
        <vt:i4>5</vt:i4>
      </vt:variant>
      <vt:variant>
        <vt:lpwstr>https://www.mgyosz.hu/</vt:lpwstr>
      </vt:variant>
      <vt:variant>
        <vt:lpwstr/>
      </vt:variant>
      <vt:variant>
        <vt:i4>7274614</vt:i4>
      </vt:variant>
      <vt:variant>
        <vt:i4>6</vt:i4>
      </vt:variant>
      <vt:variant>
        <vt:i4>0</vt:i4>
      </vt:variant>
      <vt:variant>
        <vt:i4>5</vt:i4>
      </vt:variant>
      <vt:variant>
        <vt:lpwstr>https://www.vosz.hu/hu</vt:lpwstr>
      </vt:variant>
      <vt:variant>
        <vt:lpwstr/>
      </vt:variant>
      <vt:variant>
        <vt:i4>5636127</vt:i4>
      </vt:variant>
      <vt:variant>
        <vt:i4>3</vt:i4>
      </vt:variant>
      <vt:variant>
        <vt:i4>0</vt:i4>
      </vt:variant>
      <vt:variant>
        <vt:i4>5</vt:i4>
      </vt:variant>
      <vt:variant>
        <vt:lpwstr>https://mkik.hu/</vt:lpwstr>
      </vt:variant>
      <vt:variant>
        <vt:lpwstr/>
      </vt:variant>
      <vt:variant>
        <vt:i4>6225935</vt:i4>
      </vt:variant>
      <vt:variant>
        <vt:i4>0</vt:i4>
      </vt:variant>
      <vt:variant>
        <vt:i4>0</vt:i4>
      </vt:variant>
      <vt:variant>
        <vt:i4>5</vt:i4>
      </vt:variant>
      <vt:variant>
        <vt:lpwstr>https://jointventure.hu/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Csorbai Hajnalka</dc:creator>
  <cp:keywords/>
  <dc:description/>
  <cp:lastModifiedBy>Seres Nikolett</cp:lastModifiedBy>
  <cp:revision>2</cp:revision>
  <cp:lastPrinted>2026-10-14T17:59:00Z</cp:lastPrinted>
  <dcterms:created xsi:type="dcterms:W3CDTF">2026-10-15T07:44:00Z</dcterms:created>
  <dcterms:modified xsi:type="dcterms:W3CDTF">2026-10-15T07:44:00Z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0x0101009DAE3FE0D761B84EAB1EB853DF52D977</vt:lpwstr>
  </property>
  <property fmtid="{D5CDD505-2E9C-101B-9397-08002B2CF9AE}" pid="3" name="MediaServiceImageTags">
    <vt:lpwstr/>
  </property>
</Properties>
</file>